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9B" w:rsidRDefault="00BE3168">
      <w:pPr>
        <w:pStyle w:val="30"/>
        <w:shd w:val="clear" w:color="auto" w:fill="auto"/>
        <w:spacing w:after="244" w:line="200" w:lineRule="exact"/>
      </w:pPr>
      <w:r>
        <w:t>ПРАВИЛА И УСЛОВИЯ ЭФФЕКТИВНОГО И БЕЗОПАСНОГО ИСПОЛЬЗОВАНИЯ МЕБЕЛИ</w:t>
      </w:r>
    </w:p>
    <w:p w:rsidR="007B3F9B" w:rsidRDefault="00BE3168">
      <w:pPr>
        <w:pStyle w:val="30"/>
        <w:shd w:val="clear" w:color="auto" w:fill="auto"/>
        <w:spacing w:after="194" w:line="200" w:lineRule="exact"/>
      </w:pPr>
      <w:r>
        <w:t>ГОСТ 16371-93, ГОСТ 19917-93</w:t>
      </w:r>
    </w:p>
    <w:p w:rsidR="007B3F9B" w:rsidRPr="002A7B23" w:rsidRDefault="00BE3168" w:rsidP="002A7B23">
      <w:pPr>
        <w:pStyle w:val="20"/>
        <w:shd w:val="clear" w:color="auto" w:fill="auto"/>
        <w:spacing w:before="0"/>
        <w:ind w:firstLine="600"/>
        <w:rPr>
          <w:sz w:val="22"/>
          <w:szCs w:val="22"/>
        </w:rPr>
      </w:pPr>
      <w:r w:rsidRPr="002A7B23">
        <w:rPr>
          <w:sz w:val="22"/>
          <w:szCs w:val="22"/>
        </w:rPr>
        <w:t>Благодарим Вас за покупку и искренне надеемся</w:t>
      </w:r>
      <w:r w:rsidR="00781A21" w:rsidRPr="002A7B23">
        <w:rPr>
          <w:sz w:val="22"/>
          <w:szCs w:val="22"/>
        </w:rPr>
        <w:t>,</w:t>
      </w:r>
      <w:r w:rsidRPr="002A7B23">
        <w:rPr>
          <w:sz w:val="22"/>
          <w:szCs w:val="22"/>
        </w:rPr>
        <w:t xml:space="preserve"> что она долгое время будет доставлять Вам только удовольствие. Однако, во избежание проблем, способных омрачить радость от покупки, убедительно просим Вас принять к сведению настоящую информацию для потребителей и следовать ее рекомендациям.</w:t>
      </w:r>
    </w:p>
    <w:p w:rsidR="007B3F9B" w:rsidRPr="002A7B23" w:rsidRDefault="00BE3168" w:rsidP="002A7B23">
      <w:pPr>
        <w:pStyle w:val="20"/>
        <w:shd w:val="clear" w:color="auto" w:fill="auto"/>
        <w:spacing w:before="0" w:after="230"/>
        <w:ind w:firstLine="600"/>
        <w:rPr>
          <w:sz w:val="22"/>
          <w:szCs w:val="22"/>
        </w:rPr>
      </w:pPr>
      <w:r w:rsidRPr="002A7B23">
        <w:rPr>
          <w:sz w:val="22"/>
          <w:szCs w:val="22"/>
        </w:rPr>
        <w:t>Совершая выбор товара проявляете осмотрительность в отношении размеров, фасона, формы и иных подобных качеств мебели, поскольку право на обмен товара надлежащего качества, предусмотренное ст.25 Закона РФ «О защите прав потребителей» от 27.02.92 2700-1, в соответствии с Постановлением Правительства РФ от 19.01.98 №55 на мебель не распространяется.</w:t>
      </w:r>
    </w:p>
    <w:p w:rsidR="007B3F9B" w:rsidRPr="002A7B23" w:rsidRDefault="00BE3168" w:rsidP="002A7B23">
      <w:pPr>
        <w:pStyle w:val="20"/>
        <w:shd w:val="clear" w:color="auto" w:fill="auto"/>
        <w:spacing w:before="0" w:after="204" w:line="200" w:lineRule="exact"/>
        <w:ind w:firstLine="600"/>
        <w:rPr>
          <w:sz w:val="22"/>
          <w:szCs w:val="22"/>
        </w:rPr>
      </w:pPr>
      <w:r w:rsidRPr="002A7B23">
        <w:rPr>
          <w:sz w:val="22"/>
          <w:szCs w:val="22"/>
        </w:rPr>
        <w:t>Приемка мебели.</w:t>
      </w:r>
    </w:p>
    <w:p w:rsidR="007B3F9B" w:rsidRPr="002A7B23" w:rsidRDefault="00BE3168" w:rsidP="002A7B23">
      <w:pPr>
        <w:pStyle w:val="20"/>
        <w:shd w:val="clear" w:color="auto" w:fill="auto"/>
        <w:spacing w:before="0" w:after="177" w:line="259" w:lineRule="exact"/>
        <w:ind w:firstLine="600"/>
        <w:rPr>
          <w:sz w:val="22"/>
          <w:szCs w:val="22"/>
        </w:rPr>
      </w:pPr>
      <w:r w:rsidRPr="002A7B23">
        <w:rPr>
          <w:sz w:val="22"/>
          <w:szCs w:val="22"/>
        </w:rPr>
        <w:t>При получении товара (как на складе, так и на дому) не пренебрегайте проверкой приобретенной мебели на предмет ее комплектности и внешних качественных призна</w:t>
      </w:r>
      <w:r w:rsidR="002A7B23">
        <w:rPr>
          <w:sz w:val="22"/>
          <w:szCs w:val="22"/>
        </w:rPr>
        <w:t>ков. Проверку рекомендуется осущ</w:t>
      </w:r>
      <w:r w:rsidRPr="002A7B23">
        <w:rPr>
          <w:sz w:val="22"/>
          <w:szCs w:val="22"/>
        </w:rPr>
        <w:t>ествлять</w:t>
      </w:r>
      <w:r w:rsidR="002A7B23">
        <w:rPr>
          <w:sz w:val="22"/>
          <w:szCs w:val="22"/>
        </w:rPr>
        <w:t>,</w:t>
      </w:r>
      <w:r w:rsidRPr="002A7B23">
        <w:rPr>
          <w:sz w:val="22"/>
          <w:szCs w:val="22"/>
        </w:rPr>
        <w:t xml:space="preserve"> вскрывая упаковку всех предметов, путем их осмотра (в первую очередь: лицевых панелей, зеркал, стеклянных поверхностей и т.п.) с целью обнаружения видимых дефектов (царапин, сколов, вмятин) и отсутствия комплектующей фурнитуры.</w:t>
      </w:r>
    </w:p>
    <w:p w:rsidR="007B3F9B" w:rsidRPr="002A7B23" w:rsidRDefault="00BE3168" w:rsidP="002A7B23">
      <w:pPr>
        <w:pStyle w:val="20"/>
        <w:shd w:val="clear" w:color="auto" w:fill="auto"/>
        <w:spacing w:before="0" w:after="183"/>
        <w:ind w:firstLine="600"/>
        <w:rPr>
          <w:sz w:val="22"/>
          <w:szCs w:val="22"/>
        </w:rPr>
      </w:pPr>
      <w:r w:rsidRPr="002A7B23">
        <w:rPr>
          <w:sz w:val="22"/>
          <w:szCs w:val="22"/>
        </w:rPr>
        <w:t>Помните</w:t>
      </w:r>
      <w:r w:rsidR="00781A21" w:rsidRPr="002A7B23">
        <w:rPr>
          <w:sz w:val="22"/>
          <w:szCs w:val="22"/>
        </w:rPr>
        <w:t>,</w:t>
      </w:r>
      <w:r w:rsidRPr="002A7B23">
        <w:rPr>
          <w:sz w:val="22"/>
          <w:szCs w:val="22"/>
        </w:rPr>
        <w:t xml:space="preserve"> что принятие мебели без указания на недостатки мебельных изделий, которые могли быть установлены при обычном способе приемки (явные недостатки), лишают покупателя права в дальнейшем на них ссылаться.</w:t>
      </w:r>
    </w:p>
    <w:p w:rsidR="007B3F9B" w:rsidRPr="002A7B23" w:rsidRDefault="00BE3168" w:rsidP="002A7B23">
      <w:pPr>
        <w:pStyle w:val="20"/>
        <w:shd w:val="clear" w:color="auto" w:fill="auto"/>
        <w:spacing w:before="0" w:after="177" w:line="259" w:lineRule="exact"/>
        <w:ind w:firstLine="600"/>
        <w:rPr>
          <w:sz w:val="22"/>
          <w:szCs w:val="22"/>
        </w:rPr>
      </w:pPr>
      <w:r w:rsidRPr="002A7B23">
        <w:rPr>
          <w:sz w:val="22"/>
          <w:szCs w:val="22"/>
        </w:rPr>
        <w:t>Помните, что принятие мебели без указания на недостатки мебельных изделий, которые могли быть установлены при обычном способе приемки (явные недостатки), лишают покупателя права в дальнейшем на них ссылаться.</w:t>
      </w:r>
    </w:p>
    <w:p w:rsidR="007B3F9B" w:rsidRPr="002A7B23" w:rsidRDefault="00BE3168" w:rsidP="002A7B23">
      <w:pPr>
        <w:pStyle w:val="20"/>
        <w:shd w:val="clear" w:color="auto" w:fill="auto"/>
        <w:spacing w:before="0" w:after="230"/>
        <w:ind w:firstLine="600"/>
        <w:rPr>
          <w:sz w:val="22"/>
          <w:szCs w:val="22"/>
        </w:rPr>
      </w:pPr>
      <w:r w:rsidRPr="002A7B23">
        <w:rPr>
          <w:sz w:val="22"/>
          <w:szCs w:val="22"/>
        </w:rPr>
        <w:t>Не является недостатком товара наличие в его элементах особенностей, обусловленных стилистической идеей производителя, исходных материалов или природным происхождением исходных материалов, в частности, несущественных отличий и/или оттенков массива дерева, натурального шпона, натурального камня и т.п</w:t>
      </w:r>
      <w:r w:rsidR="00781A21" w:rsidRPr="002A7B23">
        <w:rPr>
          <w:sz w:val="22"/>
          <w:szCs w:val="22"/>
        </w:rPr>
        <w:t>. На деревянных и/или шпонирован</w:t>
      </w:r>
      <w:r w:rsidRPr="002A7B23">
        <w:rPr>
          <w:sz w:val="22"/>
          <w:szCs w:val="22"/>
        </w:rPr>
        <w:t>ных элементах мебели допускаются пороки древесины на лицевых поверхностях: сучки светлые и темные до 15мм, свилеватость, глазки, кармашки длинной не более 20мм, шириной 1,5, глубиной 3 мм.</w:t>
      </w:r>
    </w:p>
    <w:p w:rsidR="007B3F9B" w:rsidRPr="002A7B23" w:rsidRDefault="00BE3168" w:rsidP="002A7B23">
      <w:pPr>
        <w:pStyle w:val="20"/>
        <w:shd w:val="clear" w:color="auto" w:fill="auto"/>
        <w:spacing w:before="0" w:after="191" w:line="200" w:lineRule="exact"/>
        <w:ind w:firstLine="600"/>
        <w:rPr>
          <w:sz w:val="22"/>
          <w:szCs w:val="22"/>
        </w:rPr>
      </w:pPr>
      <w:r w:rsidRPr="002A7B23">
        <w:rPr>
          <w:sz w:val="22"/>
          <w:szCs w:val="22"/>
        </w:rPr>
        <w:t>Доставка мебели.</w:t>
      </w:r>
    </w:p>
    <w:p w:rsidR="007B3F9B" w:rsidRPr="002A7B23" w:rsidRDefault="00BE3168" w:rsidP="002A7B23">
      <w:pPr>
        <w:pStyle w:val="20"/>
        <w:shd w:val="clear" w:color="auto" w:fill="auto"/>
        <w:spacing w:before="0" w:line="266" w:lineRule="exact"/>
        <w:ind w:firstLine="600"/>
        <w:rPr>
          <w:sz w:val="22"/>
          <w:szCs w:val="22"/>
        </w:rPr>
      </w:pPr>
      <w:r w:rsidRPr="002A7B23">
        <w:rPr>
          <w:sz w:val="22"/>
          <w:szCs w:val="22"/>
        </w:rPr>
        <w:t>Представляет собой перемещение (погрузка, перевозка, разгрузка) мебели с места ее приобретения к указанному Заказчиком месту (на дом и т.п.)</w:t>
      </w:r>
    </w:p>
    <w:p w:rsidR="007B3F9B" w:rsidRPr="002A7B23" w:rsidRDefault="00BE3168" w:rsidP="002A7B23">
      <w:pPr>
        <w:pStyle w:val="20"/>
        <w:shd w:val="clear" w:color="auto" w:fill="auto"/>
        <w:spacing w:before="0" w:after="177" w:line="266" w:lineRule="exact"/>
        <w:ind w:firstLine="600"/>
        <w:rPr>
          <w:sz w:val="22"/>
          <w:szCs w:val="22"/>
        </w:rPr>
      </w:pPr>
      <w:r w:rsidRPr="002A7B23">
        <w:rPr>
          <w:sz w:val="22"/>
          <w:szCs w:val="22"/>
        </w:rPr>
        <w:t>Рекомендуется пользоваться услугой по сборке специализированных (имеющих для этих целей транспортные средства и персонал) лицензированных и сертифицированных в установленном порядке организаций, поскольку в этом случае за сохранность груза отвечает перевозчик. Не рекомендуется производить самостоятельную доставку мебельных изделий.</w:t>
      </w:r>
    </w:p>
    <w:p w:rsidR="007B3F9B" w:rsidRPr="002A7B23" w:rsidRDefault="00BE3168" w:rsidP="002A7B23">
      <w:pPr>
        <w:pStyle w:val="20"/>
        <w:shd w:val="clear" w:color="auto" w:fill="auto"/>
        <w:spacing w:before="0" w:after="236" w:line="270" w:lineRule="exact"/>
        <w:ind w:firstLine="600"/>
        <w:rPr>
          <w:sz w:val="22"/>
          <w:szCs w:val="22"/>
        </w:rPr>
      </w:pPr>
      <w:r w:rsidRPr="002A7B23">
        <w:rPr>
          <w:sz w:val="22"/>
          <w:szCs w:val="22"/>
        </w:rPr>
        <w:t>Помните: недостатки мебельных изделий, ставшие следствием самостоятельной доставки, не подлежит устранению в порядке гарантии.</w:t>
      </w:r>
    </w:p>
    <w:p w:rsidR="007B3F9B" w:rsidRPr="002A7B23" w:rsidRDefault="00BE3168" w:rsidP="002A7B23">
      <w:pPr>
        <w:pStyle w:val="20"/>
        <w:shd w:val="clear" w:color="auto" w:fill="auto"/>
        <w:spacing w:before="0" w:after="187" w:line="200" w:lineRule="exact"/>
        <w:ind w:firstLine="600"/>
        <w:rPr>
          <w:sz w:val="22"/>
          <w:szCs w:val="22"/>
        </w:rPr>
      </w:pPr>
      <w:r w:rsidRPr="002A7B23">
        <w:rPr>
          <w:sz w:val="22"/>
          <w:szCs w:val="22"/>
        </w:rPr>
        <w:t>Сборка мебели.</w:t>
      </w:r>
    </w:p>
    <w:p w:rsidR="007B3F9B" w:rsidRPr="002A7B23" w:rsidRDefault="00BE3168" w:rsidP="002A7B23">
      <w:pPr>
        <w:pStyle w:val="20"/>
        <w:shd w:val="clear" w:color="auto" w:fill="auto"/>
        <w:spacing w:before="0" w:line="266" w:lineRule="exact"/>
        <w:ind w:firstLine="600"/>
        <w:rPr>
          <w:sz w:val="22"/>
          <w:szCs w:val="22"/>
        </w:rPr>
      </w:pPr>
      <w:r w:rsidRPr="002A7B23">
        <w:rPr>
          <w:sz w:val="22"/>
          <w:szCs w:val="22"/>
        </w:rPr>
        <w:t>Рекомендуется пользоваться услугой по сборке специализированных (имеющих пригодные для этих целей оборудование, инструмент, технологии и персонал) организаций, поскольку в этом случае за качество оказанной услуги отвечает такая организация.</w:t>
      </w:r>
    </w:p>
    <w:p w:rsidR="007B3F9B" w:rsidRPr="002A7B23" w:rsidRDefault="00BE3168" w:rsidP="002A7B23">
      <w:pPr>
        <w:pStyle w:val="20"/>
        <w:shd w:val="clear" w:color="auto" w:fill="auto"/>
        <w:spacing w:before="0" w:after="186" w:line="266" w:lineRule="exact"/>
        <w:ind w:firstLine="600"/>
        <w:rPr>
          <w:sz w:val="22"/>
          <w:szCs w:val="22"/>
        </w:rPr>
      </w:pPr>
      <w:r w:rsidRPr="002A7B23">
        <w:rPr>
          <w:sz w:val="22"/>
          <w:szCs w:val="22"/>
        </w:rPr>
        <w:t>Не рекомендуется производить самостоятельную сборку мебели</w:t>
      </w:r>
      <w:r w:rsidR="00781A21" w:rsidRPr="002A7B23">
        <w:rPr>
          <w:sz w:val="22"/>
          <w:szCs w:val="22"/>
        </w:rPr>
        <w:t>,</w:t>
      </w:r>
      <w:r w:rsidRPr="002A7B23">
        <w:rPr>
          <w:sz w:val="22"/>
          <w:szCs w:val="22"/>
        </w:rPr>
        <w:t xml:space="preserve"> приобретенной в разобранном виде или ее «ремонт», «усовершенствование», а также прибегать для этих целей к помощи специалистов сомнительной квалификации. Очевидная на</w:t>
      </w:r>
      <w:r w:rsidR="00781A21" w:rsidRPr="002A7B23">
        <w:rPr>
          <w:sz w:val="22"/>
          <w:szCs w:val="22"/>
        </w:rPr>
        <w:t xml:space="preserve"> первый взгляд простота сборки - </w:t>
      </w:r>
      <w:r w:rsidRPr="002A7B23">
        <w:rPr>
          <w:sz w:val="22"/>
          <w:szCs w:val="22"/>
        </w:rPr>
        <w:t>кажущаяся: для правильной сборки необходим профессионализм (наличие необходимых знаний и навыков: знание технологических особенностей изготовления мебельных изделий различными предприятиями мебельной отрасли, знание свойств материалов и конструкций: приемы обработки, последовательность монтажа и подключения; совместимость и допустимость применения дополнительного оборудования и т.п.)</w:t>
      </w:r>
    </w:p>
    <w:p w:rsidR="007B3F9B" w:rsidRPr="002A7B23" w:rsidRDefault="00BE3168" w:rsidP="002A7B23">
      <w:pPr>
        <w:pStyle w:val="20"/>
        <w:shd w:val="clear" w:color="auto" w:fill="auto"/>
        <w:spacing w:before="0" w:after="227" w:line="259" w:lineRule="exact"/>
        <w:ind w:firstLine="600"/>
        <w:rPr>
          <w:sz w:val="22"/>
          <w:szCs w:val="22"/>
        </w:rPr>
      </w:pPr>
      <w:r w:rsidRPr="002A7B23">
        <w:rPr>
          <w:sz w:val="22"/>
          <w:szCs w:val="22"/>
        </w:rPr>
        <w:t>Внимание! В случае самостоятельной или неквалифицированно исполненной сборки (подключения, ввода в эксплуатацию) возможно только возникновение недостатков в изделиях (их элементах) и, как следствие - утрата права на гарантийное обслуживание, но и возникновение серьезной опасности для жизни, здоровья людей и/или сохранности прочего имущества.</w:t>
      </w:r>
    </w:p>
    <w:p w:rsidR="007B3F9B" w:rsidRPr="002A7B23" w:rsidRDefault="00BE3168" w:rsidP="002A7B23">
      <w:pPr>
        <w:pStyle w:val="20"/>
        <w:shd w:val="clear" w:color="auto" w:fill="auto"/>
        <w:spacing w:before="0" w:after="197" w:line="200" w:lineRule="exact"/>
        <w:ind w:firstLine="600"/>
        <w:rPr>
          <w:sz w:val="22"/>
          <w:szCs w:val="22"/>
        </w:rPr>
      </w:pPr>
      <w:r w:rsidRPr="002A7B23">
        <w:rPr>
          <w:sz w:val="22"/>
          <w:szCs w:val="22"/>
        </w:rPr>
        <w:lastRenderedPageBreak/>
        <w:t>Общие условия по эксплуатации (хранению) и уходу.</w:t>
      </w:r>
    </w:p>
    <w:p w:rsidR="007B3F9B" w:rsidRPr="002A7B23" w:rsidRDefault="00BE3168" w:rsidP="002A7B23">
      <w:pPr>
        <w:pStyle w:val="20"/>
        <w:shd w:val="clear" w:color="auto" w:fill="auto"/>
        <w:spacing w:before="0" w:after="183" w:line="259" w:lineRule="exact"/>
        <w:ind w:firstLine="600"/>
        <w:rPr>
          <w:sz w:val="22"/>
          <w:szCs w:val="22"/>
        </w:rPr>
      </w:pPr>
      <w:r w:rsidRPr="002A7B23">
        <w:rPr>
          <w:sz w:val="22"/>
          <w:szCs w:val="22"/>
        </w:rPr>
        <w:t>Срок, в течение которого мебель сохраняет красоту и исправность, значительно зависит от условий эксплуатации.</w:t>
      </w:r>
    </w:p>
    <w:p w:rsidR="007B3F9B" w:rsidRPr="002A7B23" w:rsidRDefault="00BE3168" w:rsidP="002A7B23">
      <w:pPr>
        <w:pStyle w:val="20"/>
        <w:shd w:val="clear" w:color="auto" w:fill="auto"/>
        <w:spacing w:before="0" w:after="225" w:line="256" w:lineRule="exact"/>
        <w:ind w:firstLine="600"/>
        <w:rPr>
          <w:sz w:val="22"/>
          <w:szCs w:val="22"/>
        </w:rPr>
      </w:pPr>
      <w:r w:rsidRPr="002A7B23">
        <w:rPr>
          <w:sz w:val="22"/>
          <w:szCs w:val="22"/>
        </w:rPr>
        <w:t>Придерживаясь некоторых простых практических советов. Вы сможете поддерживать всегда в наилучшем состоянии все элементы Вашей мебели.</w:t>
      </w:r>
    </w:p>
    <w:p w:rsidR="007B3F9B" w:rsidRPr="002A7B23" w:rsidRDefault="00BE3168" w:rsidP="002A7B23">
      <w:pPr>
        <w:pStyle w:val="20"/>
        <w:shd w:val="clear" w:color="auto" w:fill="auto"/>
        <w:spacing w:before="0" w:after="190" w:line="200" w:lineRule="exact"/>
        <w:ind w:firstLine="600"/>
        <w:rPr>
          <w:sz w:val="22"/>
          <w:szCs w:val="22"/>
        </w:rPr>
      </w:pPr>
      <w:r w:rsidRPr="002A7B23">
        <w:rPr>
          <w:sz w:val="22"/>
          <w:szCs w:val="22"/>
        </w:rPr>
        <w:t>Климатические характеристики и условия окружающей среды.</w:t>
      </w:r>
    </w:p>
    <w:p w:rsidR="007B3F9B" w:rsidRPr="002A7B23" w:rsidRDefault="00BE3168" w:rsidP="002A7B23">
      <w:pPr>
        <w:pStyle w:val="20"/>
        <w:shd w:val="clear" w:color="auto" w:fill="auto"/>
        <w:spacing w:before="0" w:after="230"/>
        <w:ind w:firstLine="600"/>
        <w:rPr>
          <w:sz w:val="22"/>
          <w:szCs w:val="22"/>
        </w:rPr>
      </w:pPr>
      <w:r w:rsidRPr="002A7B23">
        <w:rPr>
          <w:sz w:val="22"/>
          <w:szCs w:val="22"/>
        </w:rPr>
        <w:t>Очень важно понять, насколько климатические характеристики и условия окружающей среды могут повлиять на внешний вид и качественные характеристики мебели. Так как мебельные изделия чувствительны к свету, влажности, сухости, теплу и холоду, рекомендуется избегать продолжительного воздействия одного или нескольких этих условий, так как это вызывает ускоренное старение лакокрасочного покрытия, коробление и деформацию деревянных элементов мебели.</w:t>
      </w:r>
    </w:p>
    <w:p w:rsidR="007B3F9B" w:rsidRPr="002A7B23" w:rsidRDefault="00BE3168" w:rsidP="002A7B23">
      <w:pPr>
        <w:pStyle w:val="20"/>
        <w:shd w:val="clear" w:color="auto" w:fill="auto"/>
        <w:spacing w:before="0" w:after="190" w:line="200" w:lineRule="exact"/>
        <w:ind w:firstLine="600"/>
        <w:rPr>
          <w:sz w:val="22"/>
          <w:szCs w:val="22"/>
        </w:rPr>
      </w:pPr>
      <w:r w:rsidRPr="002A7B23">
        <w:rPr>
          <w:sz w:val="22"/>
          <w:szCs w:val="22"/>
        </w:rPr>
        <w:t>Свет.</w:t>
      </w:r>
    </w:p>
    <w:p w:rsidR="007B3F9B" w:rsidRPr="002A7B23" w:rsidRDefault="00BE3168" w:rsidP="002A7B23">
      <w:pPr>
        <w:pStyle w:val="20"/>
        <w:shd w:val="clear" w:color="auto" w:fill="auto"/>
        <w:spacing w:before="0" w:after="230"/>
        <w:ind w:firstLine="600"/>
        <w:rPr>
          <w:sz w:val="22"/>
          <w:szCs w:val="22"/>
        </w:rPr>
      </w:pPr>
      <w:r w:rsidRPr="002A7B23">
        <w:rPr>
          <w:sz w:val="22"/>
          <w:szCs w:val="22"/>
        </w:rPr>
        <w:t>Не допускайте прямого воздействия солнечных лучей на мебельные изделия. Продолжительное прямое воздействие света на некоторые участки может вызвать понижение их хроматических характеристик по сравнению с другими участками, которые меньше подвергались излучению. В случае замены и/или добавления компонентов в различные моменты времени может возникнуть цветовое различие элементов, составляющих мебель. Данное различие, которое станет менее заметным с течением времени, не может считаться признаком низкого качества мебельного изделия.</w:t>
      </w:r>
    </w:p>
    <w:p w:rsidR="007B3F9B" w:rsidRPr="002A7B23" w:rsidRDefault="00BE3168" w:rsidP="002A7B23">
      <w:pPr>
        <w:pStyle w:val="20"/>
        <w:shd w:val="clear" w:color="auto" w:fill="auto"/>
        <w:spacing w:before="0" w:after="177" w:line="200" w:lineRule="exact"/>
        <w:ind w:firstLine="600"/>
        <w:rPr>
          <w:sz w:val="22"/>
          <w:szCs w:val="22"/>
        </w:rPr>
      </w:pPr>
      <w:r w:rsidRPr="002A7B23">
        <w:rPr>
          <w:sz w:val="22"/>
          <w:szCs w:val="22"/>
        </w:rPr>
        <w:t>Температура.</w:t>
      </w:r>
    </w:p>
    <w:p w:rsidR="007B3F9B" w:rsidRPr="002A7B23" w:rsidRDefault="00BE3168" w:rsidP="002A7B23">
      <w:pPr>
        <w:pStyle w:val="20"/>
        <w:shd w:val="clear" w:color="auto" w:fill="auto"/>
        <w:spacing w:before="0" w:after="233" w:line="266" w:lineRule="exact"/>
        <w:ind w:firstLine="600"/>
        <w:rPr>
          <w:sz w:val="22"/>
          <w:szCs w:val="22"/>
        </w:rPr>
      </w:pPr>
      <w:r w:rsidRPr="002A7B23">
        <w:rPr>
          <w:sz w:val="22"/>
          <w:szCs w:val="22"/>
        </w:rPr>
        <w:t>Высокое значение тепла или холода, а также внезапные перепады температуры могут серьезно повредить мебельное изделие или его части. Мебельные изделия не должны быть расположены ближе 1м от источника тепла. Рекомендуемая температура воздуха при хранении и/или эксплуатации +10 - +25градусов. Не допускайте попадания на мебельные изделия горячих предметов (утюги, посуда с кипятком и т.д.) или продолжительного воздействия вызывающих нагревание излучений (свет мощных ламп, неэкранированные микроволновые излучения и т.п.)</w:t>
      </w:r>
    </w:p>
    <w:p w:rsidR="007B3F9B" w:rsidRPr="002A7B23" w:rsidRDefault="00BE3168" w:rsidP="002A7B23">
      <w:pPr>
        <w:pStyle w:val="20"/>
        <w:shd w:val="clear" w:color="auto" w:fill="auto"/>
        <w:spacing w:before="0" w:after="194" w:line="200" w:lineRule="exact"/>
        <w:ind w:firstLine="600"/>
        <w:rPr>
          <w:sz w:val="22"/>
          <w:szCs w:val="22"/>
        </w:rPr>
      </w:pPr>
      <w:r w:rsidRPr="002A7B23">
        <w:rPr>
          <w:sz w:val="22"/>
          <w:szCs w:val="22"/>
        </w:rPr>
        <w:t>Влажность.</w:t>
      </w:r>
    </w:p>
    <w:p w:rsidR="007B3F9B" w:rsidRPr="002A7B23" w:rsidRDefault="00BE3168" w:rsidP="002A7B23">
      <w:pPr>
        <w:pStyle w:val="20"/>
        <w:shd w:val="clear" w:color="auto" w:fill="auto"/>
        <w:spacing w:before="0" w:after="177"/>
        <w:ind w:firstLine="600"/>
        <w:rPr>
          <w:sz w:val="22"/>
          <w:szCs w:val="22"/>
        </w:rPr>
      </w:pPr>
      <w:r w:rsidRPr="002A7B23">
        <w:rPr>
          <w:sz w:val="22"/>
          <w:szCs w:val="22"/>
        </w:rPr>
        <w:t>Рекомендуемая относительная влажность местонахождения мебельного изделия 60%-70%. Не следует поддерживать в течение продолжительного времени условия крайней влажности или сухости в помещении, и тем более - их периодической смены. С течением времени такие условия могут повлиять на целостность мебельных изделий или их элементов. Тем не менее, если Вы создали такие условия, то рекомендуется часто проветривать помещения и по мере возможности пользоваться осушителями или увлажнителями воздуха для нормальной влажности.</w:t>
      </w:r>
    </w:p>
    <w:p w:rsidR="007B3F9B" w:rsidRPr="002A7B23" w:rsidRDefault="00BE3168" w:rsidP="002A7B23">
      <w:pPr>
        <w:pStyle w:val="20"/>
        <w:shd w:val="clear" w:color="auto" w:fill="auto"/>
        <w:spacing w:before="0" w:after="123" w:line="266" w:lineRule="exact"/>
        <w:ind w:firstLine="600"/>
        <w:rPr>
          <w:sz w:val="22"/>
          <w:szCs w:val="22"/>
        </w:rPr>
      </w:pPr>
      <w:r w:rsidRPr="002A7B23">
        <w:rPr>
          <w:sz w:val="22"/>
          <w:szCs w:val="22"/>
        </w:rPr>
        <w:t>Всегда содержите поверхности мебели в полной сухости. Поверхности деталей мебели следует протирать сухой мягкой тканью. Уход за рабочими поверхностями (столешницы, мойки и т.п.), как правило, должен осуществляться мягкой влажной тканью, поролоновой губкой или специальными щетками, возможно с применением соответствующих моющих средств. Рекомендуется очистить любую часть мебели как можно скорей после того, как она испачкаться. Если Вы оставляете загрязнение на некоторое время, то заметно повышается опасность образования разводов, пятен и повреждений мебельных изделий и их частей. В случае стойких загрязнений рекомендуется использовать специальные очистители, которые в настоящее время представлены в достаточно широком ассортименте и помимо надлежащих очищающих качеств, обладают полирующими, защитными, консервирующими, ароматизирующими и иными полезными свойствами. В этом случае необходимо следовать инструкциям производителей очистителей о порядке и области (для каких поверхностей и материалов предназначены) их применения.</w:t>
      </w:r>
    </w:p>
    <w:p w:rsidR="007B3F9B" w:rsidRPr="002A7B23" w:rsidRDefault="00BE3168" w:rsidP="002A7B23">
      <w:pPr>
        <w:pStyle w:val="20"/>
        <w:shd w:val="clear" w:color="auto" w:fill="auto"/>
        <w:spacing w:before="0" w:after="117"/>
        <w:ind w:firstLine="600"/>
        <w:rPr>
          <w:sz w:val="22"/>
          <w:szCs w:val="22"/>
        </w:rPr>
      </w:pPr>
      <w:r w:rsidRPr="002A7B23">
        <w:rPr>
          <w:sz w:val="22"/>
          <w:szCs w:val="22"/>
        </w:rPr>
        <w:t>При отсутствии специальных средств допускается также уход (чистка) с применением небольшого количества мыльного раствора нейтрального моющего средства. По завершении любой чистки необходимо высушить (насухо вытереть) все части, которые подвергались влажной чистке. Рекомендуется обратить внимание на внутренние и внешние вентилируемые части, на оконечности и точки соединения.</w:t>
      </w:r>
    </w:p>
    <w:p w:rsidR="007B3F9B" w:rsidRPr="002A7B23" w:rsidRDefault="00BE3168" w:rsidP="002A7B23">
      <w:pPr>
        <w:pStyle w:val="20"/>
        <w:shd w:val="clear" w:color="auto" w:fill="auto"/>
        <w:spacing w:before="0" w:after="173" w:line="266" w:lineRule="exact"/>
        <w:ind w:firstLine="600"/>
        <w:rPr>
          <w:sz w:val="22"/>
          <w:szCs w:val="22"/>
        </w:rPr>
      </w:pPr>
      <w:r w:rsidRPr="002A7B23">
        <w:rPr>
          <w:sz w:val="22"/>
          <w:szCs w:val="22"/>
        </w:rPr>
        <w:t>Помните, что нельзя использовать для чистки ткани, губки или перчатки, пропитанные продуктами, которые не должны вступать в контакт с очищаемыми материалами.</w:t>
      </w:r>
    </w:p>
    <w:p w:rsidR="007B3F9B" w:rsidRPr="002A7B23" w:rsidRDefault="00BE3168" w:rsidP="002A7B23">
      <w:pPr>
        <w:pStyle w:val="20"/>
        <w:shd w:val="clear" w:color="auto" w:fill="auto"/>
        <w:spacing w:before="0" w:after="190" w:line="200" w:lineRule="exact"/>
        <w:ind w:firstLine="600"/>
        <w:rPr>
          <w:sz w:val="22"/>
          <w:szCs w:val="22"/>
        </w:rPr>
      </w:pPr>
      <w:r w:rsidRPr="002A7B23">
        <w:rPr>
          <w:sz w:val="22"/>
          <w:szCs w:val="22"/>
        </w:rPr>
        <w:t>Агрессивные среды и абразивные материалы.</w:t>
      </w:r>
    </w:p>
    <w:p w:rsidR="007B3F9B" w:rsidRPr="002A7B23" w:rsidRDefault="00BE3168" w:rsidP="002A7B23">
      <w:pPr>
        <w:pStyle w:val="20"/>
        <w:shd w:val="clear" w:color="auto" w:fill="auto"/>
        <w:spacing w:before="0" w:after="120"/>
        <w:ind w:firstLine="600"/>
        <w:rPr>
          <w:sz w:val="22"/>
          <w:szCs w:val="22"/>
        </w:rPr>
      </w:pPr>
      <w:r w:rsidRPr="002A7B23">
        <w:rPr>
          <w:sz w:val="22"/>
          <w:szCs w:val="22"/>
        </w:rPr>
        <w:t>Ни в коем случае не допускайте воздействие на мебельные изделия агрессивных жидкостей (кислот, щелочей, масел, растворителей и т.п.), соединения являются химически активными - реакция с ними повлечет негативные последствия для Вашего имущества или даже здоровья.</w:t>
      </w:r>
    </w:p>
    <w:p w:rsidR="007B3F9B" w:rsidRPr="002A7B23" w:rsidRDefault="00BE3168" w:rsidP="002A7B23">
      <w:pPr>
        <w:pStyle w:val="20"/>
        <w:shd w:val="clear" w:color="auto" w:fill="auto"/>
        <w:spacing w:before="0" w:after="170"/>
        <w:ind w:firstLine="600"/>
        <w:rPr>
          <w:sz w:val="22"/>
          <w:szCs w:val="22"/>
        </w:rPr>
      </w:pPr>
      <w:r w:rsidRPr="002A7B23">
        <w:rPr>
          <w:sz w:val="22"/>
          <w:szCs w:val="22"/>
        </w:rPr>
        <w:lastRenderedPageBreak/>
        <w:t>Также стоит помнить, что некоторые специфические моющие (чистящие) составы веществ могут содержать высокую концентрацию агрессивных химических и/или абразивные составы. Применение подобных моющих средств недопустимо!</w:t>
      </w:r>
    </w:p>
    <w:p w:rsidR="007B3F9B" w:rsidRPr="002A7B23" w:rsidRDefault="00BE3168" w:rsidP="002A7B23">
      <w:pPr>
        <w:pStyle w:val="20"/>
        <w:shd w:val="clear" w:color="auto" w:fill="auto"/>
        <w:spacing w:before="0" w:after="187" w:line="200" w:lineRule="exact"/>
        <w:ind w:firstLine="600"/>
        <w:rPr>
          <w:sz w:val="22"/>
          <w:szCs w:val="22"/>
        </w:rPr>
      </w:pPr>
      <w:r w:rsidRPr="002A7B23">
        <w:rPr>
          <w:sz w:val="22"/>
          <w:szCs w:val="22"/>
        </w:rPr>
        <w:t>Проветривание.</w:t>
      </w:r>
    </w:p>
    <w:p w:rsidR="007B3F9B" w:rsidRPr="002A7B23" w:rsidRDefault="00BE3168" w:rsidP="002A7B23">
      <w:pPr>
        <w:pStyle w:val="20"/>
        <w:shd w:val="clear" w:color="auto" w:fill="auto"/>
        <w:spacing w:before="0" w:after="173" w:line="266" w:lineRule="exact"/>
        <w:ind w:firstLine="600"/>
        <w:rPr>
          <w:sz w:val="22"/>
          <w:szCs w:val="22"/>
        </w:rPr>
      </w:pPr>
      <w:r w:rsidRPr="002A7B23">
        <w:rPr>
          <w:sz w:val="22"/>
          <w:szCs w:val="22"/>
        </w:rPr>
        <w:t>Рекомендуется не заслонять решетки и воздухозаборные отверстия, необходимые для вентиляции электробытовых приборов.</w:t>
      </w:r>
    </w:p>
    <w:p w:rsidR="007B3F9B" w:rsidRPr="002A7B23" w:rsidRDefault="00BE3168" w:rsidP="002A7B23">
      <w:pPr>
        <w:pStyle w:val="20"/>
        <w:shd w:val="clear" w:color="auto" w:fill="auto"/>
        <w:spacing w:before="0" w:after="190" w:line="200" w:lineRule="exact"/>
        <w:ind w:firstLine="600"/>
        <w:rPr>
          <w:sz w:val="22"/>
          <w:szCs w:val="22"/>
        </w:rPr>
      </w:pPr>
      <w:r w:rsidRPr="002A7B23">
        <w:rPr>
          <w:sz w:val="22"/>
          <w:szCs w:val="22"/>
        </w:rPr>
        <w:t>Особенности эксплуатации корпусной мебели.</w:t>
      </w:r>
    </w:p>
    <w:p w:rsidR="007B3F9B" w:rsidRPr="002A7B23" w:rsidRDefault="00BE3168" w:rsidP="002A7B23">
      <w:pPr>
        <w:pStyle w:val="20"/>
        <w:shd w:val="clear" w:color="auto" w:fill="auto"/>
        <w:spacing w:before="0" w:after="117"/>
        <w:ind w:firstLine="600"/>
        <w:rPr>
          <w:sz w:val="22"/>
          <w:szCs w:val="22"/>
        </w:rPr>
      </w:pPr>
      <w:r w:rsidRPr="002A7B23">
        <w:rPr>
          <w:sz w:val="22"/>
          <w:szCs w:val="22"/>
        </w:rPr>
        <w:t>Все тяжести следует размещать внутри шкафов таким образом, чтобы добиться равномерного распределения нагрузки по всей имеющейся площади и обеспечить необходимое равновесие скользящих частей. Вещи на полках рекомендуется размещать по принципу: наиболее тяжелые- ближе к краям (опорам), более легкие- ближе к центру. Высокие элементы (колонны, многоярусные шкафы и т.д.) рекомендуется больше нагружать в нижних секциях для обеспечения устойчивости этих элементов.</w:t>
      </w:r>
    </w:p>
    <w:p w:rsidR="007B3F9B" w:rsidRPr="002A7B23" w:rsidRDefault="00BE3168" w:rsidP="002A7B23">
      <w:pPr>
        <w:pStyle w:val="20"/>
        <w:shd w:val="clear" w:color="auto" w:fill="auto"/>
        <w:spacing w:before="0" w:after="120" w:line="266" w:lineRule="exact"/>
        <w:ind w:firstLine="600"/>
        <w:rPr>
          <w:sz w:val="22"/>
          <w:szCs w:val="22"/>
        </w:rPr>
      </w:pPr>
      <w:r w:rsidRPr="002A7B23">
        <w:rPr>
          <w:sz w:val="22"/>
          <w:szCs w:val="22"/>
        </w:rPr>
        <w:t>При эксплуатации корпусной мебели не допускается статическая вертикальная нагрузка на дно ящика- более 5</w:t>
      </w:r>
      <w:r w:rsidR="00781A21" w:rsidRPr="002A7B23">
        <w:rPr>
          <w:sz w:val="22"/>
          <w:szCs w:val="22"/>
        </w:rPr>
        <w:t xml:space="preserve"> </w:t>
      </w:r>
      <w:r w:rsidRPr="002A7B23">
        <w:rPr>
          <w:sz w:val="22"/>
          <w:szCs w:val="22"/>
        </w:rPr>
        <w:t>даН. На по</w:t>
      </w:r>
      <w:r w:rsidR="00781A21" w:rsidRPr="002A7B23">
        <w:rPr>
          <w:sz w:val="22"/>
          <w:szCs w:val="22"/>
        </w:rPr>
        <w:t xml:space="preserve">лки (шкафов, стеллажей)- более 10 </w:t>
      </w:r>
      <w:r w:rsidRPr="002A7B23">
        <w:rPr>
          <w:sz w:val="22"/>
          <w:szCs w:val="22"/>
        </w:rPr>
        <w:t xml:space="preserve">даН. Нормальное усилие открытия дверей - до </w:t>
      </w:r>
      <w:r w:rsidR="00781A21" w:rsidRPr="002A7B23">
        <w:rPr>
          <w:sz w:val="22"/>
          <w:szCs w:val="22"/>
        </w:rPr>
        <w:t xml:space="preserve">3 </w:t>
      </w:r>
      <w:r w:rsidRPr="002A7B23">
        <w:rPr>
          <w:sz w:val="22"/>
          <w:szCs w:val="22"/>
        </w:rPr>
        <w:t>даН, усилие выдвижения ящиков</w:t>
      </w:r>
      <w:r w:rsidR="00781A21" w:rsidRPr="002A7B23">
        <w:rPr>
          <w:sz w:val="22"/>
          <w:szCs w:val="22"/>
        </w:rPr>
        <w:t xml:space="preserve"> </w:t>
      </w:r>
      <w:r w:rsidRPr="002A7B23">
        <w:rPr>
          <w:sz w:val="22"/>
          <w:szCs w:val="22"/>
        </w:rPr>
        <w:t>-</w:t>
      </w:r>
      <w:r w:rsidR="00781A21" w:rsidRPr="002A7B23">
        <w:rPr>
          <w:sz w:val="22"/>
          <w:szCs w:val="22"/>
        </w:rPr>
        <w:t xml:space="preserve"> </w:t>
      </w:r>
      <w:r w:rsidRPr="002A7B23">
        <w:rPr>
          <w:sz w:val="22"/>
          <w:szCs w:val="22"/>
        </w:rPr>
        <w:t>до 5даН.</w:t>
      </w:r>
    </w:p>
    <w:p w:rsidR="007B3F9B" w:rsidRPr="002A7B23" w:rsidRDefault="00BE3168" w:rsidP="002A7B23">
      <w:pPr>
        <w:pStyle w:val="20"/>
        <w:shd w:val="clear" w:color="auto" w:fill="auto"/>
        <w:spacing w:before="0" w:after="120" w:line="266" w:lineRule="exact"/>
        <w:ind w:firstLine="600"/>
        <w:rPr>
          <w:sz w:val="22"/>
          <w:szCs w:val="22"/>
        </w:rPr>
      </w:pPr>
      <w:r w:rsidRPr="002A7B23">
        <w:rPr>
          <w:sz w:val="22"/>
          <w:szCs w:val="22"/>
        </w:rPr>
        <w:t>Примечание: нагрузке (усилию) 1</w:t>
      </w:r>
      <w:r w:rsidR="00781A21" w:rsidRPr="002A7B23">
        <w:rPr>
          <w:sz w:val="22"/>
          <w:szCs w:val="22"/>
        </w:rPr>
        <w:t xml:space="preserve"> даН</w:t>
      </w:r>
      <w:r w:rsidRPr="002A7B23">
        <w:rPr>
          <w:sz w:val="22"/>
          <w:szCs w:val="22"/>
        </w:rPr>
        <w:t xml:space="preserve"> приблизительно соответствует воздействие веса в 1кг. Не проводите по поверхности мебели и не ударяйте их острыми или тяжелыми твердыми предметами. Обращаем ваше внимание на то, что элементы кухонных гарнитуров, расположенные вблизи газовой и электрической плиты, подвержены повышенной тепловой нагрузке в силу чего рекомендуется отделять их от источников соответствующими теплоизоляционными материалами. Просим вас принять к сведению, что в мебельные изделия может устанавливаться исключительно специальная «встраиваемая» бытовая техника. Такая техника выполняется производителями в соответствии со специфическими нормативами и техническими условиями и как правило стоит дороже «не встраиваемых» аналогов.</w:t>
      </w:r>
    </w:p>
    <w:p w:rsidR="007B3F9B" w:rsidRPr="002A7B23" w:rsidRDefault="00BE3168" w:rsidP="002A7B23">
      <w:pPr>
        <w:pStyle w:val="20"/>
        <w:shd w:val="clear" w:color="auto" w:fill="auto"/>
        <w:spacing w:before="0" w:after="173" w:line="266" w:lineRule="exact"/>
        <w:ind w:firstLine="600"/>
        <w:rPr>
          <w:sz w:val="22"/>
          <w:szCs w:val="22"/>
        </w:rPr>
      </w:pPr>
      <w:r w:rsidRPr="002A7B23">
        <w:rPr>
          <w:sz w:val="22"/>
          <w:szCs w:val="22"/>
        </w:rPr>
        <w:t>Помните: ни в коем случае не используйте обычную бытовую технику в качестве встраиваемой, это может представлять реальную опасность для жизни или здоровья людей и/или сохранности имущества.</w:t>
      </w:r>
    </w:p>
    <w:p w:rsidR="007B3F9B" w:rsidRPr="002A7B23" w:rsidRDefault="00BE3168" w:rsidP="002A7B23">
      <w:pPr>
        <w:pStyle w:val="20"/>
        <w:shd w:val="clear" w:color="auto" w:fill="auto"/>
        <w:spacing w:before="0" w:after="181" w:line="200" w:lineRule="exact"/>
        <w:ind w:firstLine="600"/>
        <w:rPr>
          <w:sz w:val="22"/>
          <w:szCs w:val="22"/>
        </w:rPr>
      </w:pPr>
      <w:r w:rsidRPr="002A7B23">
        <w:rPr>
          <w:sz w:val="22"/>
          <w:szCs w:val="22"/>
        </w:rPr>
        <w:t>Особенности ухода за корпусной мебелью.</w:t>
      </w:r>
    </w:p>
    <w:p w:rsidR="007B3F9B" w:rsidRPr="002A7B23" w:rsidRDefault="00BE3168" w:rsidP="002A7B23">
      <w:pPr>
        <w:pStyle w:val="20"/>
        <w:shd w:val="clear" w:color="auto" w:fill="auto"/>
        <w:spacing w:before="0" w:after="0" w:line="270" w:lineRule="exact"/>
        <w:ind w:firstLine="600"/>
        <w:rPr>
          <w:sz w:val="22"/>
          <w:szCs w:val="22"/>
        </w:rPr>
      </w:pPr>
      <w:r w:rsidRPr="002A7B23">
        <w:rPr>
          <w:sz w:val="22"/>
          <w:szCs w:val="22"/>
        </w:rPr>
        <w:t>При уходе за декоративными и рабочими покрытиями должны применяться средства, соответствующие характеру материала покрытия. Предлагаем Вашему вниманию некоторые примеры.</w:t>
      </w:r>
    </w:p>
    <w:p w:rsidR="007B3F9B" w:rsidRPr="002A7B23" w:rsidRDefault="00BE3168" w:rsidP="002A7B23">
      <w:pPr>
        <w:pStyle w:val="20"/>
        <w:shd w:val="clear" w:color="auto" w:fill="auto"/>
        <w:spacing w:before="0" w:after="195" w:line="200" w:lineRule="exact"/>
        <w:ind w:firstLine="600"/>
        <w:rPr>
          <w:sz w:val="22"/>
          <w:szCs w:val="22"/>
        </w:rPr>
      </w:pPr>
      <w:r w:rsidRPr="002A7B23">
        <w:rPr>
          <w:sz w:val="22"/>
          <w:szCs w:val="22"/>
        </w:rPr>
        <w:t>Поверхность из «ламината».</w:t>
      </w:r>
    </w:p>
    <w:p w:rsidR="007B3F9B" w:rsidRPr="002A7B23" w:rsidRDefault="00BE3168" w:rsidP="002A7B23">
      <w:pPr>
        <w:pStyle w:val="20"/>
        <w:shd w:val="clear" w:color="auto" w:fill="auto"/>
        <w:spacing w:before="0" w:after="120" w:line="266" w:lineRule="exact"/>
        <w:ind w:firstLine="600"/>
        <w:rPr>
          <w:sz w:val="22"/>
          <w:szCs w:val="22"/>
        </w:rPr>
      </w:pPr>
      <w:r w:rsidRPr="002A7B23">
        <w:rPr>
          <w:sz w:val="22"/>
          <w:szCs w:val="22"/>
        </w:rPr>
        <w:t>Помимо общих условий ухода (см. выше) возможно применение полиролей для пластиков. При этом для полировки кухонной мебели нельзя применять полироли имеющие противопоказания по контактам с пищевыми продуктами. Избегайте применения при чистке твердых предметов.</w:t>
      </w:r>
    </w:p>
    <w:p w:rsidR="007B3F9B" w:rsidRPr="002A7B23" w:rsidRDefault="00BE3168" w:rsidP="002A7B23">
      <w:pPr>
        <w:pStyle w:val="20"/>
        <w:shd w:val="clear" w:color="auto" w:fill="auto"/>
        <w:spacing w:before="0" w:after="120" w:line="266" w:lineRule="exact"/>
        <w:ind w:firstLine="600"/>
        <w:rPr>
          <w:sz w:val="22"/>
          <w:szCs w:val="22"/>
        </w:rPr>
      </w:pPr>
      <w:r w:rsidRPr="002A7B23">
        <w:rPr>
          <w:sz w:val="22"/>
          <w:szCs w:val="22"/>
        </w:rPr>
        <w:t>Следует помнить</w:t>
      </w:r>
      <w:r w:rsidR="00781A21" w:rsidRPr="002A7B23">
        <w:rPr>
          <w:sz w:val="22"/>
          <w:szCs w:val="22"/>
        </w:rPr>
        <w:t>,</w:t>
      </w:r>
      <w:r w:rsidRPr="002A7B23">
        <w:rPr>
          <w:sz w:val="22"/>
          <w:szCs w:val="22"/>
        </w:rPr>
        <w:t xml:space="preserve"> что все деревянные поверхности со временем могут менять внешний вид не только в зависимости от климатических характеристик и условий окружающей среды, но и от того, как за ними ухаживает владелец.</w:t>
      </w:r>
    </w:p>
    <w:p w:rsidR="007B3F9B" w:rsidRPr="002A7B23" w:rsidRDefault="00BE3168" w:rsidP="002A7B23">
      <w:pPr>
        <w:pStyle w:val="20"/>
        <w:shd w:val="clear" w:color="auto" w:fill="auto"/>
        <w:spacing w:before="0" w:after="173" w:line="266" w:lineRule="exact"/>
        <w:ind w:firstLine="600"/>
        <w:rPr>
          <w:sz w:val="22"/>
          <w:szCs w:val="22"/>
        </w:rPr>
      </w:pPr>
      <w:r w:rsidRPr="002A7B23">
        <w:rPr>
          <w:sz w:val="22"/>
          <w:szCs w:val="22"/>
        </w:rPr>
        <w:t>Помимо общих условий ухода (см. выше) рекомендуется для чистки преимущественно пользоваться мягкой тканью или замшей, смоченной и хорошо отжатой перед использованием. Всегда тщательно высушивать смоченные участки по окончании чистки. Хорошей альтернативой является систематическая сухая чистка при помощи пылесоса, оборудованного насадкой типа «мягкая щетка».</w:t>
      </w:r>
    </w:p>
    <w:p w:rsidR="007B3F9B" w:rsidRPr="002A7B23" w:rsidRDefault="00BE3168" w:rsidP="002A7B23">
      <w:pPr>
        <w:pStyle w:val="20"/>
        <w:shd w:val="clear" w:color="auto" w:fill="auto"/>
        <w:spacing w:before="0" w:after="193" w:line="200" w:lineRule="exact"/>
        <w:ind w:firstLine="600"/>
        <w:rPr>
          <w:sz w:val="22"/>
          <w:szCs w:val="22"/>
        </w:rPr>
      </w:pPr>
      <w:r w:rsidRPr="002A7B23">
        <w:rPr>
          <w:sz w:val="22"/>
          <w:szCs w:val="22"/>
        </w:rPr>
        <w:t>Лакированные поверхности.</w:t>
      </w:r>
    </w:p>
    <w:p w:rsidR="007B3F9B" w:rsidRPr="002A7B23" w:rsidRDefault="00BE3168" w:rsidP="002A7B23">
      <w:pPr>
        <w:pStyle w:val="20"/>
        <w:shd w:val="clear" w:color="auto" w:fill="auto"/>
        <w:spacing w:before="0" w:after="167" w:line="259" w:lineRule="exact"/>
        <w:ind w:firstLine="600"/>
        <w:rPr>
          <w:sz w:val="22"/>
          <w:szCs w:val="22"/>
        </w:rPr>
      </w:pPr>
      <w:r w:rsidRPr="002A7B23">
        <w:rPr>
          <w:sz w:val="22"/>
          <w:szCs w:val="22"/>
        </w:rPr>
        <w:t>Следует помнить, что все лакированные поверхности со временем могут изменять цвет не только в зависимости от климатических характеристик и условий окружающей среды, характера ухода, но самое главное в зависимости от воздействия на них света. Рекомендуется для чистки преимущественно пользоваться мягкой сухой щеткой или замшей с использованием специально предназначенных для этого очистителей, которые зачастую имеют полирующие вещества. Возможно применение полиролей для лакированных поверхностей мебели, которые, как правило, обладают и чистящими свойствами. При этом для полировки кухонной мебели нельзя применять полироли имеющие противопоказания по контактам с пищевыми продуктами. Избегайте применения при чистке твердых предметов.</w:t>
      </w:r>
    </w:p>
    <w:p w:rsidR="007B3F9B" w:rsidRPr="002A7B23" w:rsidRDefault="00BE3168" w:rsidP="002A7B23">
      <w:pPr>
        <w:pStyle w:val="20"/>
        <w:shd w:val="clear" w:color="auto" w:fill="auto"/>
        <w:spacing w:before="0" w:after="184" w:line="200" w:lineRule="exact"/>
        <w:ind w:firstLine="600"/>
        <w:rPr>
          <w:sz w:val="22"/>
          <w:szCs w:val="22"/>
        </w:rPr>
      </w:pPr>
      <w:r w:rsidRPr="002A7B23">
        <w:rPr>
          <w:sz w:val="22"/>
          <w:szCs w:val="22"/>
        </w:rPr>
        <w:t>Поверхности из гранита и мрамора.</w:t>
      </w:r>
    </w:p>
    <w:p w:rsidR="007B3F9B" w:rsidRPr="002A7B23" w:rsidRDefault="00BE3168" w:rsidP="002A7B23">
      <w:pPr>
        <w:pStyle w:val="20"/>
        <w:shd w:val="clear" w:color="auto" w:fill="auto"/>
        <w:spacing w:before="0" w:after="117" w:line="266" w:lineRule="exact"/>
        <w:ind w:firstLine="600"/>
        <w:rPr>
          <w:sz w:val="22"/>
          <w:szCs w:val="22"/>
        </w:rPr>
      </w:pPr>
      <w:r w:rsidRPr="002A7B23">
        <w:rPr>
          <w:sz w:val="22"/>
          <w:szCs w:val="22"/>
        </w:rPr>
        <w:t>Следует иметь ввиду что гранит и мрамор - это «живые» материалы и особенностью таких поверхностей является большая гигроскопичность (склонность к впитыванию жидкостей). В силу этого существует опасность образование разводов и несмываемых пятен.</w:t>
      </w:r>
    </w:p>
    <w:p w:rsidR="007B3F9B" w:rsidRPr="002A7B23" w:rsidRDefault="00BE3168" w:rsidP="002A7B23">
      <w:pPr>
        <w:pStyle w:val="20"/>
        <w:shd w:val="clear" w:color="auto" w:fill="auto"/>
        <w:spacing w:before="0" w:after="123" w:line="270" w:lineRule="exact"/>
        <w:ind w:firstLine="600"/>
        <w:rPr>
          <w:sz w:val="22"/>
          <w:szCs w:val="22"/>
        </w:rPr>
      </w:pPr>
      <w:r w:rsidRPr="002A7B23">
        <w:rPr>
          <w:sz w:val="22"/>
          <w:szCs w:val="22"/>
        </w:rPr>
        <w:lastRenderedPageBreak/>
        <w:t>Помимо общих условий ухода (см. выше) рекомендуется при необходимости обезжиривания использовать раствор денатурированного спирта.</w:t>
      </w:r>
    </w:p>
    <w:p w:rsidR="007B3F9B" w:rsidRPr="002A7B23" w:rsidRDefault="00BE3168" w:rsidP="002A7B23">
      <w:pPr>
        <w:pStyle w:val="20"/>
        <w:shd w:val="clear" w:color="auto" w:fill="auto"/>
        <w:spacing w:before="0" w:after="173" w:line="266" w:lineRule="exact"/>
        <w:ind w:firstLine="600"/>
        <w:rPr>
          <w:sz w:val="22"/>
          <w:szCs w:val="22"/>
        </w:rPr>
      </w:pPr>
      <w:r w:rsidRPr="002A7B23">
        <w:rPr>
          <w:sz w:val="22"/>
          <w:szCs w:val="22"/>
        </w:rPr>
        <w:t>Время от времени защищайте поверхности посредством нанесения специальных водоотталкивающих средств для мрамора и гранита. После нанесения таких средств и перед новым использованием поверхностей тщательно протрите их сухой и мягкой тканью.</w:t>
      </w:r>
    </w:p>
    <w:p w:rsidR="007B3F9B" w:rsidRPr="002A7B23" w:rsidRDefault="00BE3168" w:rsidP="002A7B23">
      <w:pPr>
        <w:pStyle w:val="20"/>
        <w:shd w:val="clear" w:color="auto" w:fill="auto"/>
        <w:spacing w:before="0" w:after="244" w:line="200" w:lineRule="exact"/>
        <w:ind w:firstLine="600"/>
        <w:rPr>
          <w:sz w:val="22"/>
          <w:szCs w:val="22"/>
        </w:rPr>
      </w:pPr>
      <w:r w:rsidRPr="002A7B23">
        <w:rPr>
          <w:sz w:val="22"/>
          <w:szCs w:val="22"/>
        </w:rPr>
        <w:t>Всегда тщательно высушивайте смоченные участки по окончании чистки.</w:t>
      </w:r>
    </w:p>
    <w:p w:rsidR="007B3F9B" w:rsidRPr="002A7B23" w:rsidRDefault="00BE3168" w:rsidP="002A7B23">
      <w:pPr>
        <w:pStyle w:val="20"/>
        <w:shd w:val="clear" w:color="auto" w:fill="auto"/>
        <w:spacing w:before="0" w:after="184" w:line="200" w:lineRule="exact"/>
        <w:ind w:firstLine="600"/>
        <w:rPr>
          <w:sz w:val="22"/>
          <w:szCs w:val="22"/>
        </w:rPr>
      </w:pPr>
      <w:r w:rsidRPr="002A7B23">
        <w:rPr>
          <w:sz w:val="22"/>
          <w:szCs w:val="22"/>
        </w:rPr>
        <w:t>Поверхности из металлов (в том числе лакированные).</w:t>
      </w:r>
    </w:p>
    <w:p w:rsidR="007B3F9B" w:rsidRPr="002A7B23" w:rsidRDefault="00BE3168" w:rsidP="002A7B23">
      <w:pPr>
        <w:pStyle w:val="20"/>
        <w:shd w:val="clear" w:color="auto" w:fill="auto"/>
        <w:spacing w:before="0" w:after="176" w:line="270" w:lineRule="exact"/>
        <w:ind w:firstLine="600"/>
        <w:rPr>
          <w:sz w:val="22"/>
          <w:szCs w:val="22"/>
        </w:rPr>
      </w:pPr>
      <w:r w:rsidRPr="002A7B23">
        <w:rPr>
          <w:sz w:val="22"/>
          <w:szCs w:val="22"/>
        </w:rPr>
        <w:t>Не следует использовать средства, обладающие абразивными и коррозионными свойствами, а также губки с покрытием из металлического волокнообразного или стружечного материала при чистке. После чистки эффектный блеск поверхности придаст ее полировка мягкой сухой тканью возвратно</w:t>
      </w:r>
      <w:r w:rsidRPr="002A7B23">
        <w:rPr>
          <w:sz w:val="22"/>
          <w:szCs w:val="22"/>
        </w:rPr>
        <w:softHyphen/>
      </w:r>
      <w:r w:rsidR="00781A21" w:rsidRPr="002A7B23">
        <w:rPr>
          <w:sz w:val="22"/>
          <w:szCs w:val="22"/>
        </w:rPr>
        <w:t>-</w:t>
      </w:r>
      <w:r w:rsidRPr="002A7B23">
        <w:rPr>
          <w:sz w:val="22"/>
          <w:szCs w:val="22"/>
        </w:rPr>
        <w:t>поступательными движениями.</w:t>
      </w:r>
    </w:p>
    <w:p w:rsidR="007B3F9B" w:rsidRPr="002A7B23" w:rsidRDefault="00BE3168" w:rsidP="002A7B23">
      <w:pPr>
        <w:pStyle w:val="20"/>
        <w:shd w:val="clear" w:color="auto" w:fill="auto"/>
        <w:spacing w:before="0" w:line="200" w:lineRule="exact"/>
        <w:ind w:firstLine="600"/>
        <w:rPr>
          <w:sz w:val="22"/>
          <w:szCs w:val="22"/>
        </w:rPr>
      </w:pPr>
      <w:r w:rsidRPr="002A7B23">
        <w:rPr>
          <w:sz w:val="22"/>
          <w:szCs w:val="22"/>
        </w:rPr>
        <w:t>Керамические поверхности.</w:t>
      </w:r>
    </w:p>
    <w:p w:rsidR="007B3F9B" w:rsidRPr="002A7B23" w:rsidRDefault="00BE3168" w:rsidP="002A7B23">
      <w:pPr>
        <w:pStyle w:val="20"/>
        <w:shd w:val="clear" w:color="auto" w:fill="auto"/>
        <w:spacing w:before="0" w:after="173" w:line="266" w:lineRule="exact"/>
        <w:ind w:firstLine="600"/>
        <w:rPr>
          <w:sz w:val="22"/>
          <w:szCs w:val="22"/>
        </w:rPr>
      </w:pPr>
      <w:r w:rsidRPr="002A7B23">
        <w:rPr>
          <w:sz w:val="22"/>
          <w:szCs w:val="22"/>
        </w:rPr>
        <w:t>Прежде всего, следует помнить, что керамика</w:t>
      </w:r>
      <w:r w:rsidR="00781A21" w:rsidRPr="002A7B23">
        <w:rPr>
          <w:sz w:val="22"/>
          <w:szCs w:val="22"/>
        </w:rPr>
        <w:t xml:space="preserve"> </w:t>
      </w:r>
      <w:r w:rsidRPr="002A7B23">
        <w:rPr>
          <w:sz w:val="22"/>
          <w:szCs w:val="22"/>
        </w:rPr>
        <w:t>- это хрупкий материал: не проводите по поверхностям и не ударяйте тяжелыми твердыми предметами. Помимо общих условий ухода рекомендуется при необходимости обезжиривания пользоваться водным раствором денатурированного спирта. Также для чистки используйте специальные средства для стекол.</w:t>
      </w:r>
    </w:p>
    <w:p w:rsidR="007B3F9B" w:rsidRPr="002A7B23" w:rsidRDefault="00BE3168" w:rsidP="002A7B23">
      <w:pPr>
        <w:pStyle w:val="20"/>
        <w:shd w:val="clear" w:color="auto" w:fill="auto"/>
        <w:spacing w:before="0" w:after="166" w:line="200" w:lineRule="exact"/>
        <w:ind w:firstLine="600"/>
        <w:rPr>
          <w:sz w:val="22"/>
          <w:szCs w:val="22"/>
        </w:rPr>
      </w:pPr>
      <w:r w:rsidRPr="002A7B23">
        <w:rPr>
          <w:sz w:val="22"/>
          <w:szCs w:val="22"/>
        </w:rPr>
        <w:t>Стеклянные поверхности.</w:t>
      </w:r>
    </w:p>
    <w:p w:rsidR="007B3F9B" w:rsidRPr="002A7B23" w:rsidRDefault="00BE3168" w:rsidP="002A7B23">
      <w:pPr>
        <w:pStyle w:val="20"/>
        <w:shd w:val="clear" w:color="auto" w:fill="auto"/>
        <w:spacing w:before="0" w:after="0" w:line="270" w:lineRule="exact"/>
        <w:ind w:firstLine="600"/>
        <w:rPr>
          <w:sz w:val="22"/>
          <w:szCs w:val="22"/>
        </w:rPr>
      </w:pPr>
      <w:r w:rsidRPr="002A7B23">
        <w:rPr>
          <w:sz w:val="22"/>
          <w:szCs w:val="22"/>
        </w:rPr>
        <w:t>Прежде всего следует помнить</w:t>
      </w:r>
      <w:r w:rsidR="00781A21" w:rsidRPr="002A7B23">
        <w:rPr>
          <w:sz w:val="22"/>
          <w:szCs w:val="22"/>
        </w:rPr>
        <w:t>,</w:t>
      </w:r>
      <w:r w:rsidRPr="002A7B23">
        <w:rPr>
          <w:sz w:val="22"/>
          <w:szCs w:val="22"/>
        </w:rPr>
        <w:t xml:space="preserve"> что стеклянные средства являются хрупкими и поэтому могут разбиться в случае удара. Не проводите по поверхности и не ударяйте их тяжелыми твердыми предметами.</w:t>
      </w:r>
    </w:p>
    <w:p w:rsidR="007B3F9B" w:rsidRPr="002A7B23" w:rsidRDefault="00BE3168" w:rsidP="002A7B23">
      <w:pPr>
        <w:pStyle w:val="20"/>
        <w:shd w:val="clear" w:color="auto" w:fill="auto"/>
        <w:spacing w:before="0" w:after="230"/>
        <w:ind w:firstLine="0"/>
        <w:rPr>
          <w:sz w:val="22"/>
          <w:szCs w:val="22"/>
        </w:rPr>
      </w:pPr>
      <w:r w:rsidRPr="002A7B23">
        <w:rPr>
          <w:sz w:val="22"/>
          <w:szCs w:val="22"/>
        </w:rPr>
        <w:t>Для чистки используйте специальные средства для стекол. Не следует использовать средства, обладающие абразивными и коррозионными свойствами, а также губки с покрытием из металлического волокнообразного или стружечного материала при чистке.</w:t>
      </w:r>
    </w:p>
    <w:p w:rsidR="007B3F9B" w:rsidRPr="002A7B23" w:rsidRDefault="00BE3168" w:rsidP="002A7B23">
      <w:pPr>
        <w:pStyle w:val="20"/>
        <w:shd w:val="clear" w:color="auto" w:fill="auto"/>
        <w:spacing w:before="0" w:after="191" w:line="200" w:lineRule="exact"/>
        <w:ind w:firstLine="600"/>
        <w:rPr>
          <w:sz w:val="22"/>
          <w:szCs w:val="22"/>
        </w:rPr>
      </w:pPr>
      <w:r w:rsidRPr="002A7B23">
        <w:rPr>
          <w:sz w:val="22"/>
          <w:szCs w:val="22"/>
        </w:rPr>
        <w:t>Эксплуатация электробытовых приборов.</w:t>
      </w:r>
    </w:p>
    <w:p w:rsidR="007B3F9B" w:rsidRPr="002A7B23" w:rsidRDefault="00BE3168" w:rsidP="002A7B23">
      <w:pPr>
        <w:pStyle w:val="20"/>
        <w:shd w:val="clear" w:color="auto" w:fill="auto"/>
        <w:spacing w:before="0" w:after="183" w:line="266" w:lineRule="exact"/>
        <w:ind w:firstLine="600"/>
        <w:rPr>
          <w:sz w:val="22"/>
          <w:szCs w:val="22"/>
        </w:rPr>
      </w:pPr>
      <w:r w:rsidRPr="002A7B23">
        <w:rPr>
          <w:sz w:val="22"/>
          <w:szCs w:val="22"/>
        </w:rPr>
        <w:t>Для эксплуатации, уход</w:t>
      </w:r>
      <w:r w:rsidR="00781A21" w:rsidRPr="002A7B23">
        <w:rPr>
          <w:sz w:val="22"/>
          <w:szCs w:val="22"/>
        </w:rPr>
        <w:t>а</w:t>
      </w:r>
      <w:r w:rsidRPr="002A7B23">
        <w:rPr>
          <w:sz w:val="22"/>
          <w:szCs w:val="22"/>
        </w:rPr>
        <w:t xml:space="preserve"> и чистки электробытовых приборов, входящих в состав мебельного изделия Вам надлежит прочесть и выполнить инструкции, содержащиеся в соответствующих руководствах по эксплуатации, прилагаемых фирмами изготовителями.</w:t>
      </w:r>
    </w:p>
    <w:p w:rsidR="007B3F9B" w:rsidRPr="002A7B23" w:rsidRDefault="00BE3168" w:rsidP="002A7B23">
      <w:pPr>
        <w:pStyle w:val="20"/>
        <w:shd w:val="clear" w:color="auto" w:fill="auto"/>
        <w:spacing w:before="0"/>
        <w:ind w:firstLine="600"/>
        <w:rPr>
          <w:sz w:val="22"/>
          <w:szCs w:val="22"/>
        </w:rPr>
      </w:pPr>
      <w:r w:rsidRPr="002A7B23">
        <w:rPr>
          <w:sz w:val="22"/>
          <w:szCs w:val="22"/>
        </w:rPr>
        <w:t>Полезная информация. После определенного периода использования может случиться, что некоторые механические части (петли, замки и т.д.) утрачивают оптимальную регулировку и смазку, выполненн</w:t>
      </w:r>
      <w:r w:rsidR="00781A21" w:rsidRPr="002A7B23">
        <w:rPr>
          <w:sz w:val="22"/>
          <w:szCs w:val="22"/>
        </w:rPr>
        <w:t>ую</w:t>
      </w:r>
      <w:r w:rsidRPr="002A7B23">
        <w:rPr>
          <w:sz w:val="22"/>
          <w:szCs w:val="22"/>
        </w:rPr>
        <w:t xml:space="preserve"> во время сборки мебельного изделия. Подобные явления могут выражаться в скрипе, затруднении открытия дверей или движения ящиков и т.д. Поэтому, при эксплуатации бытовой мебели не следует прилагать чрезмерные усилия для открывания дверей, выдвижных ящиков и других подвижных частей. Их надлежащая работа обеспечивается путем своевременной регулировки петель либо смазки направляющих реек парафином или аналогичным по своим свойствам средством. При ослаблении узлов резьбовых соединений необходимо их периодически подтягивать.</w:t>
      </w:r>
    </w:p>
    <w:p w:rsidR="007B3F9B" w:rsidRPr="002A7B23" w:rsidRDefault="00BE3168" w:rsidP="002A7B23">
      <w:pPr>
        <w:pStyle w:val="20"/>
        <w:shd w:val="clear" w:color="auto" w:fill="auto"/>
        <w:spacing w:before="0"/>
        <w:ind w:firstLine="600"/>
        <w:rPr>
          <w:sz w:val="22"/>
          <w:szCs w:val="22"/>
        </w:rPr>
      </w:pPr>
      <w:r w:rsidRPr="002A7B23">
        <w:rPr>
          <w:sz w:val="22"/>
          <w:szCs w:val="22"/>
        </w:rPr>
        <w:t>Несоблюдение вышеперечисленных условий и рекомендаций, повлекшее возникновение недостатков мебельного изделия, является основанием утраты права на гарантийное обслуживание.</w:t>
      </w:r>
    </w:p>
    <w:p w:rsidR="007B3F9B" w:rsidRPr="002A7B23" w:rsidRDefault="00BE3168" w:rsidP="002A7B23">
      <w:pPr>
        <w:pStyle w:val="20"/>
        <w:shd w:val="clear" w:color="auto" w:fill="auto"/>
        <w:spacing w:before="0" w:after="177"/>
        <w:ind w:firstLine="600"/>
        <w:rPr>
          <w:sz w:val="22"/>
          <w:szCs w:val="22"/>
        </w:rPr>
      </w:pPr>
      <w:r w:rsidRPr="002A7B23">
        <w:rPr>
          <w:sz w:val="22"/>
          <w:szCs w:val="22"/>
        </w:rPr>
        <w:t>Уважаемые господа, сообщаем Вам, что наши товары и услуги сертифицированы на соответствие российским требованиям безопасности по системе ГОСТ-Р.</w:t>
      </w:r>
    </w:p>
    <w:p w:rsidR="002A7B23" w:rsidRPr="009178DC" w:rsidRDefault="00BE3168" w:rsidP="002A7B23">
      <w:pPr>
        <w:pStyle w:val="20"/>
        <w:shd w:val="clear" w:color="auto" w:fill="auto"/>
        <w:spacing w:before="0" w:after="0" w:line="266" w:lineRule="exact"/>
        <w:ind w:firstLine="600"/>
        <w:rPr>
          <w:i/>
          <w:sz w:val="22"/>
          <w:szCs w:val="22"/>
          <w:u w:val="single"/>
        </w:rPr>
      </w:pPr>
      <w:r w:rsidRPr="002A7B23">
        <w:rPr>
          <w:sz w:val="22"/>
          <w:szCs w:val="22"/>
        </w:rPr>
        <w:t xml:space="preserve">Если вышеизложенная информация по каким-либо причинам показалось Вам недостаточной, Вы можете получить дополнительные исчерпывающие сведения и рекомендации по адресу: </w:t>
      </w:r>
      <w:r w:rsidR="009178DC" w:rsidRPr="009178DC">
        <w:rPr>
          <w:i/>
          <w:sz w:val="22"/>
          <w:szCs w:val="22"/>
          <w:u w:val="single"/>
        </w:rPr>
        <w:t>указать контакты компании-поставщика (адрес, электронную почту, сайт, ссылки на соцсети)</w:t>
      </w:r>
    </w:p>
    <w:p w:rsidR="002A7B23" w:rsidRPr="009178DC" w:rsidRDefault="002A7B23" w:rsidP="002A7B23">
      <w:pPr>
        <w:pStyle w:val="20"/>
        <w:shd w:val="clear" w:color="auto" w:fill="auto"/>
        <w:spacing w:before="0" w:after="0" w:line="266" w:lineRule="exact"/>
        <w:ind w:firstLine="600"/>
        <w:rPr>
          <w:i/>
          <w:sz w:val="22"/>
          <w:szCs w:val="22"/>
          <w:u w:val="single"/>
        </w:rPr>
      </w:pPr>
    </w:p>
    <w:p w:rsidR="002A7B23" w:rsidRDefault="002A7B23" w:rsidP="002A7B23">
      <w:pPr>
        <w:pStyle w:val="20"/>
        <w:shd w:val="clear" w:color="auto" w:fill="auto"/>
        <w:spacing w:before="0" w:after="0" w:line="266" w:lineRule="exact"/>
        <w:ind w:firstLine="600"/>
        <w:rPr>
          <w:sz w:val="22"/>
          <w:szCs w:val="22"/>
        </w:rPr>
      </w:pPr>
    </w:p>
    <w:p w:rsidR="002A7B23" w:rsidRDefault="002A7B23" w:rsidP="002A7B23">
      <w:pPr>
        <w:pStyle w:val="20"/>
        <w:shd w:val="clear" w:color="auto" w:fill="auto"/>
        <w:spacing w:before="0" w:after="0" w:line="266" w:lineRule="exact"/>
        <w:ind w:firstLine="600"/>
        <w:rPr>
          <w:sz w:val="22"/>
          <w:szCs w:val="22"/>
        </w:rPr>
      </w:pPr>
      <w:bookmarkStart w:id="0" w:name="_GoBack"/>
      <w:bookmarkEnd w:id="0"/>
    </w:p>
    <w:p w:rsidR="002A7B23" w:rsidRDefault="002A7B23" w:rsidP="002A7B23">
      <w:pPr>
        <w:pStyle w:val="20"/>
        <w:shd w:val="clear" w:color="auto" w:fill="auto"/>
        <w:spacing w:before="0" w:after="0" w:line="266" w:lineRule="exact"/>
        <w:ind w:firstLine="600"/>
        <w:rPr>
          <w:sz w:val="22"/>
          <w:szCs w:val="22"/>
        </w:rPr>
      </w:pPr>
    </w:p>
    <w:p w:rsidR="007B3F9B" w:rsidRPr="002A7B23" w:rsidRDefault="007B3F9B" w:rsidP="002A7B23">
      <w:pPr>
        <w:pStyle w:val="30"/>
        <w:shd w:val="clear" w:color="auto" w:fill="auto"/>
        <w:spacing w:after="0" w:line="227" w:lineRule="exact"/>
        <w:ind w:left="4940"/>
        <w:jc w:val="both"/>
        <w:rPr>
          <w:sz w:val="22"/>
          <w:szCs w:val="22"/>
        </w:rPr>
      </w:pPr>
    </w:p>
    <w:sectPr w:rsidR="007B3F9B" w:rsidRPr="002A7B23">
      <w:pgSz w:w="11900" w:h="16840"/>
      <w:pgMar w:top="332" w:right="374" w:bottom="332" w:left="5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0C" w:rsidRDefault="004D190C">
      <w:r>
        <w:separator/>
      </w:r>
    </w:p>
  </w:endnote>
  <w:endnote w:type="continuationSeparator" w:id="0">
    <w:p w:rsidR="004D190C" w:rsidRDefault="004D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0C" w:rsidRDefault="004D190C"/>
  </w:footnote>
  <w:footnote w:type="continuationSeparator" w:id="0">
    <w:p w:rsidR="004D190C" w:rsidRDefault="004D190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26E"/>
    <w:multiLevelType w:val="multilevel"/>
    <w:tmpl w:val="0D26A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101F9B"/>
    <w:multiLevelType w:val="multilevel"/>
    <w:tmpl w:val="72466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9B"/>
    <w:rsid w:val="002A7B23"/>
    <w:rsid w:val="004D190C"/>
    <w:rsid w:val="00781A21"/>
    <w:rsid w:val="007B3F9B"/>
    <w:rsid w:val="009178DC"/>
    <w:rsid w:val="00BE3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4455"/>
  <w15:docId w15:val="{46E57933-1490-40F4-BE09-FF045F23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sz w:val="28"/>
      <w:szCs w:val="28"/>
      <w:u w:val="none"/>
    </w:rPr>
  </w:style>
  <w:style w:type="character" w:customStyle="1" w:styleId="16pt">
    <w:name w:val="Заголовок №1 + 6 pt;Не полужирный;Не курсив"/>
    <w:basedOn w:val="1"/>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u w:val="none"/>
    </w:rPr>
  </w:style>
  <w:style w:type="character" w:customStyle="1" w:styleId="24pt">
    <w:name w:val="Заголовок №2 + 4 pt;Курсив"/>
    <w:basedOn w:val="21"/>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paragraph" w:customStyle="1" w:styleId="30">
    <w:name w:val="Основной текст (3)"/>
    <w:basedOn w:val="a"/>
    <w:link w:val="3"/>
    <w:pPr>
      <w:shd w:val="clear" w:color="auto" w:fill="FFFFFF"/>
      <w:spacing w:after="300" w:line="0" w:lineRule="atLeast"/>
      <w:jc w:val="center"/>
    </w:pPr>
    <w:rPr>
      <w:rFonts w:ascii="Times New Roman" w:eastAsia="Times New Roman" w:hAnsi="Times New Roman" w:cs="Times New Roman"/>
      <w:b/>
      <w:bCs/>
      <w:sz w:val="20"/>
      <w:szCs w:val="20"/>
    </w:rPr>
  </w:style>
  <w:style w:type="paragraph" w:customStyle="1" w:styleId="20">
    <w:name w:val="Основной текст (2)"/>
    <w:basedOn w:val="a"/>
    <w:link w:val="2"/>
    <w:pPr>
      <w:shd w:val="clear" w:color="auto" w:fill="FFFFFF"/>
      <w:spacing w:before="300" w:after="180" w:line="263" w:lineRule="exact"/>
      <w:ind w:hanging="380"/>
      <w:jc w:val="both"/>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line="223" w:lineRule="exact"/>
      <w:outlineLvl w:val="0"/>
    </w:pPr>
    <w:rPr>
      <w:rFonts w:ascii="Times New Roman" w:eastAsia="Times New Roman" w:hAnsi="Times New Roman" w:cs="Times New Roman"/>
      <w:b/>
      <w:bCs/>
      <w:i/>
      <w:iCs/>
      <w:sz w:val="28"/>
      <w:szCs w:val="28"/>
    </w:rPr>
  </w:style>
  <w:style w:type="paragraph" w:customStyle="1" w:styleId="22">
    <w:name w:val="Заголовок №2"/>
    <w:basedOn w:val="a"/>
    <w:link w:val="21"/>
    <w:pPr>
      <w:shd w:val="clear" w:color="auto" w:fill="FFFFFF"/>
      <w:spacing w:line="223" w:lineRule="exact"/>
      <w:outlineLvl w:val="1"/>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120" w:line="0" w:lineRule="atLeas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2323</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3</cp:revision>
  <dcterms:created xsi:type="dcterms:W3CDTF">2019-10-14T07:06:00Z</dcterms:created>
  <dcterms:modified xsi:type="dcterms:W3CDTF">2019-11-26T06:49:00Z</dcterms:modified>
</cp:coreProperties>
</file>