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4A" w:rsidRPr="002A7B23" w:rsidRDefault="00FD1B4A" w:rsidP="00FD1B4A">
      <w:pPr>
        <w:pStyle w:val="30"/>
        <w:shd w:val="clear" w:color="auto" w:fill="auto"/>
        <w:spacing w:after="0" w:line="227" w:lineRule="exact"/>
        <w:ind w:left="4940"/>
        <w:jc w:val="both"/>
        <w:rPr>
          <w:sz w:val="22"/>
          <w:szCs w:val="22"/>
        </w:rPr>
      </w:pPr>
      <w:r w:rsidRPr="002A7B23">
        <w:rPr>
          <w:color w:val="000000"/>
          <w:sz w:val="22"/>
          <w:szCs w:val="22"/>
          <w:lang w:eastAsia="ru-RU" w:bidi="ru-RU"/>
        </w:rPr>
        <w:t>Памятка покупателю.</w:t>
      </w:r>
    </w:p>
    <w:p w:rsidR="00FD1B4A" w:rsidRPr="002A7B23" w:rsidRDefault="00FD1B4A" w:rsidP="00FD1B4A">
      <w:pPr>
        <w:pStyle w:val="30"/>
        <w:shd w:val="clear" w:color="auto" w:fill="auto"/>
        <w:spacing w:after="0" w:line="227" w:lineRule="exact"/>
        <w:ind w:left="4940"/>
        <w:jc w:val="both"/>
        <w:rPr>
          <w:sz w:val="22"/>
          <w:szCs w:val="22"/>
        </w:rPr>
      </w:pPr>
    </w:p>
    <w:p w:rsidR="00FD1B4A" w:rsidRPr="002A7B23" w:rsidRDefault="00FD1B4A" w:rsidP="00FD1B4A">
      <w:pPr>
        <w:pStyle w:val="20"/>
        <w:shd w:val="clear" w:color="auto" w:fill="auto"/>
        <w:spacing w:before="0" w:after="0" w:line="227" w:lineRule="exact"/>
        <w:ind w:firstLine="460"/>
        <w:rPr>
          <w:sz w:val="22"/>
          <w:szCs w:val="22"/>
        </w:rPr>
      </w:pPr>
      <w:r w:rsidRPr="002A7B23">
        <w:rPr>
          <w:color w:val="000000"/>
          <w:sz w:val="22"/>
          <w:szCs w:val="22"/>
          <w:lang w:eastAsia="ru-RU" w:bidi="ru-RU"/>
        </w:rPr>
        <w:t xml:space="preserve">Уважаемый покупатель, Вы приобретаете продукцию </w:t>
      </w:r>
      <w:r w:rsidR="0079004B">
        <w:rPr>
          <w:i/>
          <w:color w:val="000000"/>
          <w:sz w:val="22"/>
          <w:szCs w:val="22"/>
          <w:u w:val="single"/>
          <w:lang w:eastAsia="ru-RU" w:bidi="ru-RU"/>
        </w:rPr>
        <w:t>указать название и юридический адрес компании-</w:t>
      </w:r>
      <w:proofErr w:type="spellStart"/>
      <w:r w:rsidR="0079004B">
        <w:rPr>
          <w:i/>
          <w:color w:val="000000"/>
          <w:sz w:val="22"/>
          <w:szCs w:val="22"/>
          <w:u w:val="single"/>
          <w:lang w:eastAsia="ru-RU" w:bidi="ru-RU"/>
        </w:rPr>
        <w:t>прозводителя</w:t>
      </w:r>
      <w:proofErr w:type="spellEnd"/>
      <w:r w:rsidR="0079004B">
        <w:rPr>
          <w:i/>
          <w:color w:val="000000"/>
          <w:sz w:val="22"/>
          <w:szCs w:val="22"/>
          <w:u w:val="single"/>
          <w:lang w:eastAsia="ru-RU" w:bidi="ru-RU"/>
        </w:rPr>
        <w:t xml:space="preserve"> (продавца) </w:t>
      </w:r>
      <w:bookmarkStart w:id="0" w:name="_GoBack"/>
      <w:bookmarkEnd w:id="0"/>
      <w:r w:rsidRPr="002A7B23">
        <w:rPr>
          <w:color w:val="000000"/>
          <w:sz w:val="22"/>
          <w:szCs w:val="22"/>
          <w:lang w:eastAsia="ru-RU" w:bidi="ru-RU"/>
        </w:rPr>
        <w:t>-</w:t>
      </w:r>
      <w:r w:rsidR="0079004B">
        <w:rPr>
          <w:color w:val="000000"/>
          <w:sz w:val="22"/>
          <w:szCs w:val="22"/>
          <w:lang w:eastAsia="ru-RU" w:bidi="ru-RU"/>
        </w:rPr>
        <w:t xml:space="preserve"> </w:t>
      </w:r>
      <w:r w:rsidRPr="002A7B23">
        <w:rPr>
          <w:color w:val="000000"/>
          <w:sz w:val="22"/>
          <w:szCs w:val="22"/>
          <w:lang w:eastAsia="ru-RU" w:bidi="ru-RU"/>
        </w:rPr>
        <w:t>фаса</w:t>
      </w:r>
      <w:r w:rsidR="0079004B">
        <w:rPr>
          <w:color w:val="000000"/>
          <w:sz w:val="22"/>
          <w:szCs w:val="22"/>
          <w:lang w:eastAsia="ru-RU" w:bidi="ru-RU"/>
        </w:rPr>
        <w:t xml:space="preserve">д мебели из массива с </w:t>
      </w:r>
      <w:proofErr w:type="spellStart"/>
      <w:r w:rsidR="0079004B">
        <w:rPr>
          <w:color w:val="000000"/>
          <w:sz w:val="22"/>
          <w:szCs w:val="22"/>
          <w:lang w:eastAsia="ru-RU" w:bidi="ru-RU"/>
        </w:rPr>
        <w:t>шпонирова</w:t>
      </w:r>
      <w:r w:rsidRPr="002A7B23">
        <w:rPr>
          <w:color w:val="000000"/>
          <w:sz w:val="22"/>
          <w:szCs w:val="22"/>
          <w:lang w:eastAsia="ru-RU" w:bidi="ru-RU"/>
        </w:rPr>
        <w:t>ной</w:t>
      </w:r>
      <w:proofErr w:type="spellEnd"/>
      <w:r w:rsidRPr="002A7B23">
        <w:rPr>
          <w:color w:val="000000"/>
          <w:sz w:val="22"/>
          <w:szCs w:val="22"/>
          <w:lang w:eastAsia="ru-RU" w:bidi="ru-RU"/>
        </w:rPr>
        <w:t xml:space="preserve"> вставкой.</w:t>
      </w:r>
    </w:p>
    <w:p w:rsidR="00FD1B4A" w:rsidRPr="002A7B23" w:rsidRDefault="00FD1B4A" w:rsidP="00FD1B4A">
      <w:pPr>
        <w:pStyle w:val="20"/>
        <w:shd w:val="clear" w:color="auto" w:fill="auto"/>
        <w:spacing w:before="0" w:after="0" w:line="227" w:lineRule="exact"/>
        <w:ind w:firstLine="460"/>
        <w:rPr>
          <w:sz w:val="22"/>
          <w:szCs w:val="22"/>
        </w:rPr>
      </w:pPr>
      <w:r w:rsidRPr="002A7B23">
        <w:rPr>
          <w:color w:val="000000"/>
          <w:sz w:val="22"/>
          <w:szCs w:val="22"/>
          <w:lang w:eastAsia="ru-RU" w:bidi="ru-RU"/>
        </w:rPr>
        <w:t>Предприятие</w:t>
      </w:r>
      <w:r w:rsidR="0079004B">
        <w:rPr>
          <w:color w:val="000000"/>
          <w:sz w:val="22"/>
          <w:szCs w:val="22"/>
          <w:lang w:eastAsia="ru-RU" w:bidi="ru-RU"/>
        </w:rPr>
        <w:t xml:space="preserve"> </w:t>
      </w:r>
      <w:r w:rsidRPr="002A7B23">
        <w:rPr>
          <w:color w:val="000000"/>
          <w:sz w:val="22"/>
          <w:szCs w:val="22"/>
          <w:lang w:eastAsia="ru-RU" w:bidi="ru-RU"/>
        </w:rPr>
        <w:t>-</w:t>
      </w:r>
      <w:r w:rsidR="0079004B">
        <w:rPr>
          <w:color w:val="000000"/>
          <w:sz w:val="22"/>
          <w:szCs w:val="22"/>
          <w:lang w:eastAsia="ru-RU" w:bidi="ru-RU"/>
        </w:rPr>
        <w:t xml:space="preserve"> </w:t>
      </w:r>
      <w:r w:rsidRPr="002A7B23">
        <w:rPr>
          <w:color w:val="000000"/>
          <w:sz w:val="22"/>
          <w:szCs w:val="22"/>
          <w:lang w:eastAsia="ru-RU" w:bidi="ru-RU"/>
        </w:rPr>
        <w:t>производитель (продавец) предупреждает потребителей о невозможности абсолютного соответст</w:t>
      </w:r>
      <w:r w:rsidRPr="002A7B23">
        <w:rPr>
          <w:sz w:val="22"/>
          <w:szCs w:val="22"/>
        </w:rPr>
        <w:t xml:space="preserve">вия </w:t>
      </w:r>
      <w:r w:rsidRPr="002A7B23">
        <w:rPr>
          <w:color w:val="000000"/>
          <w:sz w:val="22"/>
          <w:szCs w:val="22"/>
          <w:lang w:eastAsia="ru-RU" w:bidi="ru-RU"/>
        </w:rPr>
        <w:t>образцов цвета и реальных изделий из-за физических свойств натуральных материалов, возможны незначительные отклоне</w:t>
      </w:r>
      <w:r w:rsidRPr="002A7B23">
        <w:rPr>
          <w:sz w:val="22"/>
          <w:szCs w:val="22"/>
        </w:rPr>
        <w:t>н</w:t>
      </w:r>
      <w:r>
        <w:rPr>
          <w:sz w:val="22"/>
          <w:szCs w:val="22"/>
        </w:rPr>
        <w:t xml:space="preserve">ия </w:t>
      </w:r>
      <w:r w:rsidRPr="002A7B23">
        <w:rPr>
          <w:color w:val="000000"/>
          <w:sz w:val="22"/>
          <w:szCs w:val="22"/>
          <w:lang w:eastAsia="ru-RU" w:bidi="ru-RU"/>
        </w:rPr>
        <w:t>оттенка цвета даже в одной партии поставки (в одном наборе мебели).</w:t>
      </w:r>
    </w:p>
    <w:p w:rsidR="00FD1B4A" w:rsidRPr="002A7B23" w:rsidRDefault="00FD1B4A" w:rsidP="00FD1B4A">
      <w:pPr>
        <w:pStyle w:val="20"/>
        <w:shd w:val="clear" w:color="auto" w:fill="auto"/>
        <w:spacing w:before="0" w:after="0" w:line="227" w:lineRule="exact"/>
        <w:ind w:firstLine="460"/>
        <w:rPr>
          <w:sz w:val="22"/>
          <w:szCs w:val="22"/>
        </w:rPr>
      </w:pPr>
      <w:r w:rsidRPr="002A7B23">
        <w:rPr>
          <w:color w:val="000000"/>
          <w:sz w:val="22"/>
          <w:szCs w:val="22"/>
          <w:lang w:eastAsia="ru-RU" w:bidi="ru-RU"/>
        </w:rPr>
        <w:t xml:space="preserve">Доводится до сведения покупателя, что предприятие-производитель не несет ответственности за отклонение цветов </w:t>
      </w:r>
      <w:r w:rsidRPr="002A7B23">
        <w:rPr>
          <w:sz w:val="22"/>
          <w:szCs w:val="22"/>
          <w:lang w:bidi="en-US"/>
        </w:rPr>
        <w:t xml:space="preserve">в </w:t>
      </w:r>
      <w:r w:rsidRPr="002A7B23">
        <w:rPr>
          <w:color w:val="000000"/>
          <w:sz w:val="22"/>
          <w:szCs w:val="22"/>
          <w:lang w:eastAsia="ru-RU" w:bidi="ru-RU"/>
        </w:rPr>
        <w:t>поставках, сделанных в разные периоды времени.</w:t>
      </w:r>
    </w:p>
    <w:p w:rsidR="00FD1B4A" w:rsidRPr="002A7B23" w:rsidRDefault="00FD1B4A" w:rsidP="00FD1B4A">
      <w:pPr>
        <w:pStyle w:val="20"/>
        <w:shd w:val="clear" w:color="auto" w:fill="auto"/>
        <w:spacing w:before="0" w:after="0" w:line="227" w:lineRule="exact"/>
        <w:ind w:firstLine="460"/>
        <w:rPr>
          <w:sz w:val="22"/>
          <w:szCs w:val="22"/>
        </w:rPr>
      </w:pPr>
      <w:r w:rsidRPr="002A7B23">
        <w:rPr>
          <w:color w:val="000000"/>
          <w:sz w:val="22"/>
          <w:szCs w:val="22"/>
          <w:lang w:eastAsia="ru-RU" w:bidi="ru-RU"/>
        </w:rPr>
        <w:t>Предлагаемая мебель сертифицирована, качество соответствует ГОСТу 16371-93, п</w:t>
      </w:r>
      <w:r w:rsidRPr="002A7B23">
        <w:rPr>
          <w:sz w:val="22"/>
          <w:szCs w:val="22"/>
        </w:rPr>
        <w:t>ри этом необходимо отметить, что</w:t>
      </w:r>
      <w:r w:rsidRPr="002A7B23">
        <w:rPr>
          <w:color w:val="000000"/>
          <w:sz w:val="22"/>
          <w:szCs w:val="22"/>
          <w:lang w:eastAsia="ru-RU" w:bidi="ru-RU"/>
        </w:rPr>
        <w:t xml:space="preserve"> могут иметь место следующие неоднородности:</w:t>
      </w:r>
    </w:p>
    <w:p w:rsidR="00FD1B4A" w:rsidRPr="002A7B23" w:rsidRDefault="00FD1B4A" w:rsidP="00FD1B4A">
      <w:pPr>
        <w:pStyle w:val="20"/>
        <w:numPr>
          <w:ilvl w:val="0"/>
          <w:numId w:val="1"/>
        </w:numPr>
        <w:shd w:val="clear" w:color="auto" w:fill="auto"/>
        <w:tabs>
          <w:tab w:val="left" w:pos="190"/>
        </w:tabs>
        <w:spacing w:before="0" w:after="0" w:line="227" w:lineRule="exact"/>
        <w:ind w:firstLine="0"/>
        <w:rPr>
          <w:sz w:val="22"/>
          <w:szCs w:val="22"/>
        </w:rPr>
      </w:pPr>
      <w:r w:rsidRPr="002A7B23">
        <w:rPr>
          <w:color w:val="000000"/>
          <w:sz w:val="22"/>
          <w:szCs w:val="22"/>
          <w:lang w:eastAsia="ru-RU" w:bidi="ru-RU"/>
        </w:rPr>
        <w:t>Глазки-темные или светлые образования в толще древесины, следы «спящих» почек диаметром до 5мм;</w:t>
      </w:r>
    </w:p>
    <w:p w:rsidR="00FD1B4A" w:rsidRPr="002A7B23" w:rsidRDefault="00FD1B4A" w:rsidP="00FD1B4A">
      <w:pPr>
        <w:pStyle w:val="10"/>
        <w:keepNext/>
        <w:keepLines/>
        <w:shd w:val="clear" w:color="auto" w:fill="auto"/>
        <w:jc w:val="both"/>
        <w:rPr>
          <w:sz w:val="22"/>
          <w:szCs w:val="22"/>
        </w:rPr>
      </w:pPr>
      <w:bookmarkStart w:id="1" w:name="bookmark0"/>
      <w:r w:rsidRPr="002A7B23">
        <w:rPr>
          <w:color w:val="000000"/>
          <w:sz w:val="22"/>
          <w:szCs w:val="22"/>
          <w:lang w:eastAsia="ru-RU" w:bidi="ru-RU"/>
        </w:rPr>
        <w:t>-Прожилки</w:t>
      </w:r>
      <w:r w:rsidRPr="002A7B23">
        <w:rPr>
          <w:rStyle w:val="16pt"/>
          <w:b/>
          <w:bCs/>
          <w:i/>
          <w:iCs/>
          <w:sz w:val="22"/>
          <w:szCs w:val="22"/>
        </w:rPr>
        <w:t xml:space="preserve"> - </w:t>
      </w:r>
      <w:r w:rsidRPr="002A7B23">
        <w:rPr>
          <w:color w:val="000000"/>
          <w:sz w:val="22"/>
          <w:szCs w:val="22"/>
          <w:lang w:eastAsia="ru-RU" w:bidi="ru-RU"/>
        </w:rPr>
        <w:t>встречаются в древесине ольхи и имеют вид темных искривленных полосок;</w:t>
      </w:r>
      <w:bookmarkEnd w:id="1"/>
    </w:p>
    <w:p w:rsidR="00FD1B4A" w:rsidRPr="002A7B23" w:rsidRDefault="00FD1B4A" w:rsidP="00FD1B4A">
      <w:pPr>
        <w:pStyle w:val="22"/>
        <w:keepNext/>
        <w:keepLines/>
        <w:numPr>
          <w:ilvl w:val="0"/>
          <w:numId w:val="1"/>
        </w:numPr>
        <w:shd w:val="clear" w:color="auto" w:fill="auto"/>
        <w:tabs>
          <w:tab w:val="left" w:pos="205"/>
        </w:tabs>
        <w:jc w:val="both"/>
      </w:pPr>
      <w:bookmarkStart w:id="2" w:name="bookmark1"/>
      <w:r w:rsidRPr="002A7B23">
        <w:rPr>
          <w:color w:val="000000"/>
          <w:lang w:eastAsia="ru-RU" w:bidi="ru-RU"/>
        </w:rPr>
        <w:t>Иногда встречается «Серебро» - светлые блестящие полоски на поверхности древеси</w:t>
      </w:r>
      <w:r w:rsidRPr="002A7B23">
        <w:t xml:space="preserve">ны. Это </w:t>
      </w:r>
      <w:r w:rsidRPr="002A7B23">
        <w:rPr>
          <w:color w:val="000000"/>
          <w:lang w:eastAsia="ru-RU" w:bidi="ru-RU"/>
        </w:rPr>
        <w:t>сердцевинные лучи, являющиеся</w:t>
      </w:r>
      <w:bookmarkStart w:id="3" w:name="bookmark2"/>
      <w:bookmarkEnd w:id="2"/>
      <w:r w:rsidRPr="002A7B23">
        <w:t xml:space="preserve"> </w:t>
      </w:r>
      <w:r w:rsidRPr="002A7B23">
        <w:rPr>
          <w:color w:val="000000"/>
          <w:lang w:eastAsia="ru-RU" w:bidi="ru-RU"/>
        </w:rPr>
        <w:t>элементом строения ствола дерева и выходящие на поверхность при определенном направлении распила (только в дубе).</w:t>
      </w:r>
      <w:bookmarkEnd w:id="3"/>
    </w:p>
    <w:p w:rsidR="00FD1B4A" w:rsidRPr="002A7B23" w:rsidRDefault="00FD1B4A" w:rsidP="00FD1B4A">
      <w:pPr>
        <w:pStyle w:val="20"/>
        <w:numPr>
          <w:ilvl w:val="0"/>
          <w:numId w:val="1"/>
        </w:numPr>
        <w:shd w:val="clear" w:color="auto" w:fill="auto"/>
        <w:tabs>
          <w:tab w:val="left" w:pos="201"/>
        </w:tabs>
        <w:spacing w:before="0" w:after="0" w:line="223" w:lineRule="exact"/>
        <w:ind w:firstLine="0"/>
        <w:rPr>
          <w:sz w:val="22"/>
          <w:szCs w:val="22"/>
        </w:rPr>
      </w:pPr>
      <w:r w:rsidRPr="002A7B23">
        <w:rPr>
          <w:color w:val="000000"/>
          <w:sz w:val="22"/>
          <w:szCs w:val="22"/>
          <w:lang w:eastAsia="ru-RU" w:bidi="ru-RU"/>
        </w:rPr>
        <w:t>Незначительное видимое отклонение по цвету отдельных ламелей (планок) на филенке одной двери и отдельных деталей в пределах одного комплекта мебели, связанное со свойством древесины непредсказуемо изменять оттенок при отделке, разное количество ламелей на филенках одного размера;</w:t>
      </w:r>
    </w:p>
    <w:p w:rsidR="00FD1B4A" w:rsidRDefault="00FD1B4A" w:rsidP="00FD1B4A">
      <w:pPr>
        <w:pStyle w:val="20"/>
        <w:shd w:val="clear" w:color="auto" w:fill="auto"/>
        <w:spacing w:before="0" w:after="0" w:line="223" w:lineRule="exact"/>
        <w:ind w:firstLine="460"/>
        <w:rPr>
          <w:sz w:val="22"/>
          <w:szCs w:val="22"/>
        </w:rPr>
      </w:pPr>
      <w:r w:rsidRPr="002A7B23">
        <w:rPr>
          <w:rStyle w:val="23"/>
          <w:sz w:val="22"/>
          <w:szCs w:val="22"/>
        </w:rPr>
        <w:t xml:space="preserve">Указанные выше неоднородности являются характерными для натуральной древесины и отличают ее от древесностружечных плит и фасадов из МДФ, покрытых полимерной пленкой, имитирующей древесину. </w:t>
      </w:r>
      <w:r w:rsidRPr="002A7B23">
        <w:rPr>
          <w:color w:val="000000"/>
          <w:sz w:val="22"/>
          <w:szCs w:val="22"/>
          <w:lang w:eastAsia="ru-RU" w:bidi="ru-RU"/>
        </w:rPr>
        <w:t>Обращае</w:t>
      </w:r>
      <w:r w:rsidRPr="002A7B23">
        <w:rPr>
          <w:sz w:val="22"/>
          <w:szCs w:val="22"/>
        </w:rPr>
        <w:t>м</w:t>
      </w:r>
      <w:r w:rsidRPr="002A7B23">
        <w:rPr>
          <w:color w:val="000000"/>
          <w:sz w:val="22"/>
          <w:szCs w:val="22"/>
          <w:lang w:eastAsia="ru-RU" w:bidi="ru-RU"/>
        </w:rPr>
        <w:t xml:space="preserve"> ваше внимание на то, что доброкачественная мебель не подлежит возврату и обмену. Несоответствие купленной мебел</w:t>
      </w:r>
      <w:r w:rsidRPr="002A7B23">
        <w:rPr>
          <w:sz w:val="22"/>
          <w:szCs w:val="22"/>
        </w:rPr>
        <w:t xml:space="preserve">и </w:t>
      </w:r>
      <w:r w:rsidRPr="002A7B23">
        <w:rPr>
          <w:color w:val="000000"/>
          <w:sz w:val="22"/>
          <w:szCs w:val="22"/>
          <w:lang w:eastAsia="ru-RU" w:bidi="ru-RU"/>
        </w:rPr>
        <w:t>интерьеру помещения также не является причиной для возврата или обмена.</w:t>
      </w:r>
    </w:p>
    <w:p w:rsidR="00FD1B4A" w:rsidRPr="002A7B23" w:rsidRDefault="00FD1B4A" w:rsidP="00FD1B4A">
      <w:pPr>
        <w:pStyle w:val="20"/>
        <w:shd w:val="clear" w:color="auto" w:fill="auto"/>
        <w:spacing w:before="0" w:after="0" w:line="223" w:lineRule="exact"/>
        <w:ind w:firstLine="460"/>
        <w:rPr>
          <w:sz w:val="22"/>
          <w:szCs w:val="22"/>
        </w:rPr>
      </w:pPr>
    </w:p>
    <w:p w:rsidR="00FD1B4A" w:rsidRPr="002A7B23" w:rsidRDefault="00FD1B4A" w:rsidP="00FD1B4A">
      <w:pPr>
        <w:pStyle w:val="30"/>
        <w:shd w:val="clear" w:color="auto" w:fill="auto"/>
        <w:spacing w:after="0" w:line="223" w:lineRule="exact"/>
        <w:ind w:left="4740"/>
        <w:jc w:val="both"/>
        <w:rPr>
          <w:sz w:val="22"/>
          <w:szCs w:val="22"/>
        </w:rPr>
      </w:pPr>
      <w:r w:rsidRPr="002A7B23">
        <w:rPr>
          <w:color w:val="000000"/>
          <w:sz w:val="22"/>
          <w:szCs w:val="22"/>
          <w:lang w:eastAsia="ru-RU" w:bidi="ru-RU"/>
        </w:rPr>
        <w:t>Гарантии производителя.</w:t>
      </w:r>
    </w:p>
    <w:p w:rsidR="00FD1B4A" w:rsidRPr="002A7B23" w:rsidRDefault="00FD1B4A" w:rsidP="00FD1B4A">
      <w:pPr>
        <w:pStyle w:val="20"/>
        <w:shd w:val="clear" w:color="auto" w:fill="auto"/>
        <w:spacing w:before="0" w:after="0" w:line="223" w:lineRule="exact"/>
        <w:ind w:firstLine="460"/>
        <w:rPr>
          <w:sz w:val="22"/>
          <w:szCs w:val="22"/>
        </w:rPr>
      </w:pPr>
      <w:r w:rsidRPr="002A7B23">
        <w:rPr>
          <w:color w:val="000000"/>
          <w:sz w:val="22"/>
          <w:szCs w:val="22"/>
          <w:lang w:eastAsia="ru-RU" w:bidi="ru-RU"/>
        </w:rPr>
        <w:t>Предприятие-производитель гарантирует покупателю сохранность всех качест</w:t>
      </w:r>
      <w:r>
        <w:rPr>
          <w:sz w:val="22"/>
          <w:szCs w:val="22"/>
        </w:rPr>
        <w:t>венных показателей, обусловленны</w:t>
      </w:r>
      <w:r w:rsidRPr="002A7B23">
        <w:rPr>
          <w:sz w:val="22"/>
          <w:szCs w:val="22"/>
        </w:rPr>
        <w:t xml:space="preserve">х </w:t>
      </w:r>
      <w:r w:rsidRPr="002A7B23">
        <w:rPr>
          <w:color w:val="000000"/>
          <w:sz w:val="22"/>
          <w:szCs w:val="22"/>
          <w:lang w:eastAsia="ru-RU" w:bidi="ru-RU"/>
        </w:rPr>
        <w:t xml:space="preserve">ГОСТом, </w:t>
      </w:r>
      <w:r w:rsidRPr="002A7B23">
        <w:rPr>
          <w:rStyle w:val="23"/>
          <w:sz w:val="22"/>
          <w:szCs w:val="22"/>
        </w:rPr>
        <w:t xml:space="preserve">при соблюдении правил эксплуатации мебели, </w:t>
      </w:r>
      <w:r w:rsidRPr="002A7B23">
        <w:rPr>
          <w:color w:val="000000"/>
          <w:sz w:val="22"/>
          <w:szCs w:val="22"/>
          <w:lang w:eastAsia="ru-RU" w:bidi="ru-RU"/>
        </w:rPr>
        <w:t>в течение 24 месяцев со дня продажи. За механически</w:t>
      </w:r>
      <w:r w:rsidRPr="002A7B23">
        <w:rPr>
          <w:sz w:val="22"/>
          <w:szCs w:val="22"/>
        </w:rPr>
        <w:t>е</w:t>
      </w:r>
      <w:r w:rsidRPr="002A7B23">
        <w:rPr>
          <w:color w:val="000000"/>
          <w:sz w:val="22"/>
          <w:szCs w:val="22"/>
          <w:lang w:eastAsia="ru-RU" w:bidi="ru-RU"/>
        </w:rPr>
        <w:t xml:space="preserve"> повреждения, возникшие в процессе эксплуатации - предприятие-производитель ответственности не несет. В случае обнаружения производственных дефектов или недостачи комплектующих элементов следует обращаться в магазин, где </w:t>
      </w:r>
      <w:r w:rsidRPr="002A7B23">
        <w:rPr>
          <w:sz w:val="22"/>
          <w:szCs w:val="22"/>
        </w:rPr>
        <w:t>была</w:t>
      </w:r>
      <w:r w:rsidRPr="002A7B23">
        <w:rPr>
          <w:color w:val="000000"/>
          <w:sz w:val="22"/>
          <w:szCs w:val="22"/>
          <w:lang w:eastAsia="ru-RU" w:bidi="ru-RU"/>
        </w:rPr>
        <w:t xml:space="preserve"> приобретена мебель.</w:t>
      </w:r>
    </w:p>
    <w:p w:rsidR="00FD1B4A" w:rsidRPr="002A7B23" w:rsidRDefault="00FD1B4A" w:rsidP="00FD1B4A">
      <w:pPr>
        <w:pStyle w:val="30"/>
        <w:shd w:val="clear" w:color="auto" w:fill="auto"/>
        <w:spacing w:after="0" w:line="223" w:lineRule="exact"/>
        <w:ind w:left="4440"/>
        <w:jc w:val="both"/>
        <w:rPr>
          <w:sz w:val="22"/>
          <w:szCs w:val="22"/>
        </w:rPr>
      </w:pPr>
      <w:r w:rsidRPr="002A7B23">
        <w:rPr>
          <w:color w:val="000000"/>
          <w:sz w:val="22"/>
          <w:szCs w:val="22"/>
          <w:lang w:eastAsia="ru-RU" w:bidi="ru-RU"/>
        </w:rPr>
        <w:t>Эксплуатация и уход за мебелью</w:t>
      </w:r>
    </w:p>
    <w:p w:rsidR="00FD1B4A" w:rsidRPr="002A7B23" w:rsidRDefault="00FD1B4A" w:rsidP="00FD1B4A">
      <w:pPr>
        <w:pStyle w:val="20"/>
        <w:shd w:val="clear" w:color="auto" w:fill="auto"/>
        <w:spacing w:before="0" w:after="0" w:line="223" w:lineRule="exact"/>
        <w:ind w:left="320" w:firstLine="0"/>
        <w:rPr>
          <w:sz w:val="22"/>
          <w:szCs w:val="22"/>
        </w:rPr>
      </w:pPr>
      <w:r w:rsidRPr="002A7B23">
        <w:rPr>
          <w:color w:val="000000"/>
          <w:sz w:val="22"/>
          <w:szCs w:val="22"/>
          <w:lang w:eastAsia="ru-RU" w:bidi="ru-RU"/>
        </w:rPr>
        <w:t>В процессе эксплуатации не рекомендуется:</w:t>
      </w:r>
    </w:p>
    <w:p w:rsidR="00FD1B4A" w:rsidRPr="002A7B23" w:rsidRDefault="00FD1B4A" w:rsidP="00FD1B4A">
      <w:pPr>
        <w:pStyle w:val="20"/>
        <w:shd w:val="clear" w:color="auto" w:fill="auto"/>
        <w:spacing w:before="0" w:after="0" w:line="223" w:lineRule="exact"/>
        <w:ind w:left="1160"/>
        <w:rPr>
          <w:sz w:val="22"/>
          <w:szCs w:val="22"/>
        </w:rPr>
      </w:pPr>
      <w:r w:rsidRPr="002A7B23">
        <w:rPr>
          <w:color w:val="000000"/>
          <w:sz w:val="22"/>
          <w:szCs w:val="22"/>
          <w:lang w:eastAsia="ru-RU" w:bidi="ru-RU"/>
        </w:rPr>
        <w:t>-устанавливать мебель вблизи источников тепла;</w:t>
      </w:r>
    </w:p>
    <w:p w:rsidR="00FD1B4A" w:rsidRPr="002A7B23" w:rsidRDefault="00FD1B4A" w:rsidP="00FD1B4A">
      <w:pPr>
        <w:pStyle w:val="20"/>
        <w:shd w:val="clear" w:color="auto" w:fill="auto"/>
        <w:spacing w:before="0" w:after="0" w:line="223" w:lineRule="exact"/>
        <w:ind w:left="1160"/>
        <w:rPr>
          <w:sz w:val="22"/>
          <w:szCs w:val="22"/>
        </w:rPr>
      </w:pPr>
      <w:r w:rsidRPr="002A7B23">
        <w:rPr>
          <w:color w:val="000000"/>
          <w:sz w:val="22"/>
          <w:szCs w:val="22"/>
          <w:lang w:eastAsia="ru-RU" w:bidi="ru-RU"/>
        </w:rPr>
        <w:t>-избегать прямого попадания солнечных лучей на мебель и зеркала;</w:t>
      </w:r>
    </w:p>
    <w:p w:rsidR="00FD1B4A" w:rsidRPr="002A7B23" w:rsidRDefault="00FD1B4A" w:rsidP="00FD1B4A">
      <w:pPr>
        <w:pStyle w:val="20"/>
        <w:shd w:val="clear" w:color="auto" w:fill="auto"/>
        <w:spacing w:before="0" w:after="0" w:line="223" w:lineRule="exact"/>
        <w:ind w:left="1160"/>
        <w:rPr>
          <w:sz w:val="22"/>
          <w:szCs w:val="22"/>
        </w:rPr>
      </w:pPr>
      <w:r w:rsidRPr="002A7B23">
        <w:rPr>
          <w:color w:val="000000"/>
          <w:sz w:val="22"/>
          <w:szCs w:val="22"/>
          <w:lang w:eastAsia="ru-RU" w:bidi="ru-RU"/>
        </w:rPr>
        <w:t>-без необходимости оставлять двери открытыми для предотвращения их деформации.</w:t>
      </w:r>
    </w:p>
    <w:p w:rsidR="00FD1B4A" w:rsidRPr="002A7B23" w:rsidRDefault="00FD1B4A" w:rsidP="00FD1B4A">
      <w:pPr>
        <w:pStyle w:val="20"/>
        <w:shd w:val="clear" w:color="auto" w:fill="auto"/>
        <w:spacing w:before="0" w:after="0" w:line="223" w:lineRule="exact"/>
        <w:ind w:left="320" w:firstLine="0"/>
        <w:rPr>
          <w:sz w:val="22"/>
          <w:szCs w:val="22"/>
        </w:rPr>
      </w:pPr>
      <w:r w:rsidRPr="002A7B23">
        <w:rPr>
          <w:color w:val="000000"/>
          <w:sz w:val="22"/>
          <w:szCs w:val="22"/>
          <w:lang w:eastAsia="ru-RU" w:bidi="ru-RU"/>
        </w:rPr>
        <w:t>Рекомендуется периодически затягивать ослабленные болтовые и винтовые соединения.</w:t>
      </w:r>
    </w:p>
    <w:p w:rsidR="00FD1B4A" w:rsidRPr="002A7B23" w:rsidRDefault="00FD1B4A" w:rsidP="00FD1B4A">
      <w:pPr>
        <w:pStyle w:val="20"/>
        <w:shd w:val="clear" w:color="auto" w:fill="auto"/>
        <w:spacing w:before="0" w:after="0" w:line="223" w:lineRule="exact"/>
        <w:ind w:firstLine="0"/>
        <w:rPr>
          <w:sz w:val="22"/>
          <w:szCs w:val="22"/>
        </w:rPr>
      </w:pPr>
      <w:r w:rsidRPr="002A7B23">
        <w:rPr>
          <w:color w:val="000000"/>
          <w:sz w:val="22"/>
          <w:szCs w:val="22"/>
          <w:lang w:eastAsia="ru-RU" w:bidi="ru-RU"/>
        </w:rPr>
        <w:t>Поверхности изделий, имеющих лакокрасочные покрытия, следует предохранять от попадания на них влаги и жидкостей, растворяющих лакокрасочные пленки (спирт, ацетон, растворитель и т.д.).</w:t>
      </w:r>
      <w:r w:rsidRPr="002A7B23">
        <w:rPr>
          <w:sz w:val="22"/>
          <w:szCs w:val="22"/>
        </w:rPr>
        <w:t xml:space="preserve"> </w:t>
      </w:r>
      <w:r w:rsidRPr="002A7B23">
        <w:rPr>
          <w:color w:val="000000"/>
          <w:sz w:val="22"/>
          <w:szCs w:val="22"/>
          <w:lang w:eastAsia="ru-RU" w:bidi="ru-RU"/>
        </w:rPr>
        <w:t>Удаление пыли с отделанных поверхностей необходимо производить сухой мягкой тканью. Освежать поверхность мебели рекомендуется специальными составами для ухода за мебелью «Полироль №2» и т.д. Не допускается применять соду, порошки, пасты и производить влажную уборку.</w:t>
      </w:r>
    </w:p>
    <w:p w:rsidR="00FD1B4A" w:rsidRPr="002A7B23" w:rsidRDefault="00FD1B4A" w:rsidP="00FD1B4A">
      <w:pPr>
        <w:pStyle w:val="20"/>
        <w:shd w:val="clear" w:color="auto" w:fill="auto"/>
        <w:spacing w:before="0" w:after="0" w:line="223" w:lineRule="exact"/>
        <w:ind w:firstLine="0"/>
        <w:rPr>
          <w:sz w:val="22"/>
          <w:szCs w:val="22"/>
        </w:rPr>
      </w:pPr>
    </w:p>
    <w:p w:rsidR="00FD1B4A" w:rsidRPr="002A7B23" w:rsidRDefault="00FD1B4A" w:rsidP="00FD1B4A">
      <w:pPr>
        <w:pStyle w:val="30"/>
        <w:shd w:val="clear" w:color="auto" w:fill="auto"/>
        <w:spacing w:after="0" w:line="223" w:lineRule="exact"/>
        <w:ind w:left="4100"/>
        <w:jc w:val="both"/>
        <w:rPr>
          <w:sz w:val="22"/>
          <w:szCs w:val="22"/>
        </w:rPr>
      </w:pPr>
      <w:r w:rsidRPr="002A7B23">
        <w:rPr>
          <w:color w:val="000000"/>
          <w:sz w:val="22"/>
          <w:szCs w:val="22"/>
          <w:lang w:eastAsia="ru-RU" w:bidi="ru-RU"/>
        </w:rPr>
        <w:t>Условия исполнения гарантийных обязательств.</w:t>
      </w:r>
    </w:p>
    <w:p w:rsidR="00FD1B4A" w:rsidRPr="002A7B23" w:rsidRDefault="00FD1B4A" w:rsidP="00FD1B4A">
      <w:pPr>
        <w:pStyle w:val="20"/>
        <w:numPr>
          <w:ilvl w:val="0"/>
          <w:numId w:val="2"/>
        </w:numPr>
        <w:shd w:val="clear" w:color="auto" w:fill="auto"/>
        <w:tabs>
          <w:tab w:val="left" w:pos="1153"/>
        </w:tabs>
        <w:spacing w:before="0" w:after="0" w:line="223" w:lineRule="exact"/>
        <w:ind w:left="1160" w:hanging="340"/>
        <w:rPr>
          <w:sz w:val="22"/>
          <w:szCs w:val="22"/>
        </w:rPr>
      </w:pPr>
      <w:r w:rsidRPr="002A7B23">
        <w:rPr>
          <w:color w:val="000000"/>
          <w:sz w:val="22"/>
          <w:szCs w:val="22"/>
          <w:lang w:eastAsia="ru-RU" w:bidi="ru-RU"/>
        </w:rPr>
        <w:t>Рекламации по качеству мебели принимаются в салоне продавца, где производилась покупка</w:t>
      </w:r>
    </w:p>
    <w:p w:rsidR="00FD1B4A" w:rsidRPr="002A7B23" w:rsidRDefault="00FD1B4A" w:rsidP="00FD1B4A">
      <w:pPr>
        <w:pStyle w:val="20"/>
        <w:numPr>
          <w:ilvl w:val="0"/>
          <w:numId w:val="2"/>
        </w:numPr>
        <w:shd w:val="clear" w:color="auto" w:fill="auto"/>
        <w:tabs>
          <w:tab w:val="left" w:pos="1153"/>
        </w:tabs>
        <w:spacing w:before="0" w:after="0" w:line="223" w:lineRule="exact"/>
        <w:ind w:left="1160"/>
        <w:rPr>
          <w:sz w:val="22"/>
          <w:szCs w:val="22"/>
        </w:rPr>
      </w:pPr>
      <w:r w:rsidRPr="002A7B23">
        <w:rPr>
          <w:color w:val="000000"/>
          <w:sz w:val="22"/>
          <w:szCs w:val="22"/>
          <w:lang w:eastAsia="ru-RU" w:bidi="ru-RU"/>
        </w:rPr>
        <w:t>Решение о признании рекламации гарантийным случаем принимает сотрудник организации-продавца после обследования мебели. Это решение оформляется в виде «Акта сдачи-приемки рекламации». Представитель Продавца должен обследовать мебель покупателя не позднее 10 дней с момента получения претензии.</w:t>
      </w:r>
    </w:p>
    <w:p w:rsidR="00FD1B4A" w:rsidRPr="002A7B23" w:rsidRDefault="00FD1B4A" w:rsidP="00FD1B4A">
      <w:pPr>
        <w:pStyle w:val="20"/>
        <w:numPr>
          <w:ilvl w:val="0"/>
          <w:numId w:val="2"/>
        </w:numPr>
        <w:shd w:val="clear" w:color="auto" w:fill="auto"/>
        <w:tabs>
          <w:tab w:val="left" w:pos="1153"/>
        </w:tabs>
        <w:spacing w:before="0" w:after="0" w:line="223" w:lineRule="exact"/>
        <w:ind w:left="1160" w:hanging="340"/>
        <w:rPr>
          <w:sz w:val="22"/>
          <w:szCs w:val="22"/>
        </w:rPr>
      </w:pPr>
      <w:r w:rsidRPr="002A7B23">
        <w:rPr>
          <w:color w:val="000000"/>
          <w:sz w:val="22"/>
          <w:szCs w:val="22"/>
          <w:lang w:eastAsia="ru-RU" w:bidi="ru-RU"/>
        </w:rPr>
        <w:t>В случае если дефект, заявленный в рекламации, определяется как устраняемый, гарантийное обслуживание производится путем ремонта. Если вид дефекта не предполагает его устранения в производственных условиях, ремонт производится у Покупателя. Срок окончания ремонта указывается в «Акте сдачи-приемки рекламации» и не должен превышать 10 рабочих дней с момента составления акта.</w:t>
      </w:r>
    </w:p>
    <w:p w:rsidR="00FD1B4A" w:rsidRPr="002A7B23" w:rsidRDefault="00FD1B4A" w:rsidP="00FD1B4A">
      <w:pPr>
        <w:pStyle w:val="20"/>
        <w:numPr>
          <w:ilvl w:val="0"/>
          <w:numId w:val="2"/>
        </w:numPr>
        <w:shd w:val="clear" w:color="auto" w:fill="auto"/>
        <w:tabs>
          <w:tab w:val="left" w:pos="1153"/>
        </w:tabs>
        <w:spacing w:before="0" w:after="0" w:line="223" w:lineRule="exact"/>
        <w:ind w:left="1160"/>
        <w:rPr>
          <w:sz w:val="22"/>
          <w:szCs w:val="22"/>
        </w:rPr>
      </w:pPr>
      <w:r w:rsidRPr="002A7B23">
        <w:rPr>
          <w:color w:val="000000"/>
          <w:sz w:val="22"/>
          <w:szCs w:val="22"/>
          <w:lang w:eastAsia="ru-RU" w:bidi="ru-RU"/>
        </w:rPr>
        <w:t>В случае необходимости устранения дефекта в производственных условиях, Продавец имеет право на демонтаж детали на время ремонта. Если демонтаж детали делает невозможной дальнейшую эксплуатацию кухни, вместо нее будет вмонтирован заменяющий элемент. Время ремонта в этом случае не должно превышать 25 рабочих дней с момента составления акта.</w:t>
      </w:r>
    </w:p>
    <w:p w:rsidR="00FD1B4A" w:rsidRPr="002A7B23" w:rsidRDefault="00FD1B4A" w:rsidP="00FD1B4A">
      <w:pPr>
        <w:pStyle w:val="20"/>
        <w:numPr>
          <w:ilvl w:val="0"/>
          <w:numId w:val="2"/>
        </w:numPr>
        <w:shd w:val="clear" w:color="auto" w:fill="auto"/>
        <w:tabs>
          <w:tab w:val="left" w:pos="1153"/>
        </w:tabs>
        <w:spacing w:before="0" w:after="0" w:line="223" w:lineRule="exact"/>
        <w:ind w:left="1160" w:hanging="340"/>
        <w:rPr>
          <w:sz w:val="22"/>
          <w:szCs w:val="22"/>
        </w:rPr>
      </w:pPr>
      <w:r w:rsidRPr="002A7B23">
        <w:rPr>
          <w:color w:val="000000"/>
          <w:sz w:val="22"/>
          <w:szCs w:val="22"/>
          <w:lang w:eastAsia="ru-RU" w:bidi="ru-RU"/>
        </w:rPr>
        <w:t>Если по результатам обследования требуется замена заявленного в рекламации элемента кухни на бездефектный, срок удовлетворения требований Покупателя не должен превышать 30 рабочих дней с момента составления акта.</w:t>
      </w:r>
    </w:p>
    <w:p w:rsidR="00FD1B4A" w:rsidRPr="002A7B23" w:rsidRDefault="00FD1B4A" w:rsidP="00FD1B4A">
      <w:pPr>
        <w:pStyle w:val="20"/>
        <w:shd w:val="clear" w:color="auto" w:fill="auto"/>
        <w:spacing w:before="0" w:after="0" w:line="223" w:lineRule="exact"/>
        <w:ind w:left="1160" w:firstLine="0"/>
        <w:rPr>
          <w:sz w:val="22"/>
          <w:szCs w:val="22"/>
        </w:rPr>
      </w:pPr>
      <w:r w:rsidRPr="002A7B23">
        <w:rPr>
          <w:color w:val="000000"/>
          <w:sz w:val="22"/>
          <w:szCs w:val="22"/>
          <w:lang w:eastAsia="ru-RU" w:bidi="ru-RU"/>
        </w:rPr>
        <w:t>В случае замены элемента фасада, Покупатель передает Продавцу на время изготовления нового одну дверь кухонного гарнитура в качестве образца отделки.</w:t>
      </w:r>
    </w:p>
    <w:p w:rsidR="00FD1B4A" w:rsidRPr="002A7B23" w:rsidRDefault="00FD1B4A" w:rsidP="00FD1B4A">
      <w:pPr>
        <w:pStyle w:val="20"/>
        <w:numPr>
          <w:ilvl w:val="0"/>
          <w:numId w:val="2"/>
        </w:numPr>
        <w:shd w:val="clear" w:color="auto" w:fill="auto"/>
        <w:tabs>
          <w:tab w:val="left" w:pos="1153"/>
        </w:tabs>
        <w:spacing w:before="0" w:after="0" w:line="223" w:lineRule="exact"/>
        <w:ind w:left="1160" w:hanging="340"/>
        <w:rPr>
          <w:sz w:val="22"/>
          <w:szCs w:val="22"/>
        </w:rPr>
      </w:pPr>
      <w:r w:rsidRPr="002A7B23">
        <w:rPr>
          <w:color w:val="000000"/>
          <w:sz w:val="22"/>
          <w:szCs w:val="22"/>
          <w:lang w:eastAsia="ru-RU" w:bidi="ru-RU"/>
        </w:rPr>
        <w:t>Претензии на затягивание сроков устранения дефектов мебели не принимаются, если представитель организации- продавца прибыл к Покупателю в согласованный срок с целью осмотра или выполнения ремонта, но не мог этого сделать по вине Покупателя. Если осмотр или ремонт мебели не состоялся по вине Покупателя дважды, это означает, что он отказался от своих претензий.</w:t>
      </w:r>
    </w:p>
    <w:p w:rsidR="00FD1B4A" w:rsidRPr="002A7B23" w:rsidRDefault="00FD1B4A" w:rsidP="00FD1B4A">
      <w:pPr>
        <w:pStyle w:val="20"/>
        <w:numPr>
          <w:ilvl w:val="0"/>
          <w:numId w:val="2"/>
        </w:numPr>
        <w:shd w:val="clear" w:color="auto" w:fill="auto"/>
        <w:tabs>
          <w:tab w:val="left" w:pos="1153"/>
        </w:tabs>
        <w:spacing w:before="0" w:after="155" w:line="223" w:lineRule="exact"/>
        <w:ind w:left="1160" w:hanging="340"/>
        <w:rPr>
          <w:sz w:val="22"/>
          <w:szCs w:val="22"/>
        </w:rPr>
      </w:pPr>
      <w:r w:rsidRPr="002A7B23">
        <w:rPr>
          <w:color w:val="000000"/>
          <w:sz w:val="22"/>
          <w:szCs w:val="22"/>
          <w:lang w:eastAsia="ru-RU" w:bidi="ru-RU"/>
        </w:rPr>
        <w:t>После выполнения ремонта или замены дефектной детали кухни представитель организации-продавца делает соответствующую запись в гарантийной карте кухонного гарнитура, а Покупатель своей подписью подтверждает снятие претензий, заявленных в рекламации.</w:t>
      </w:r>
    </w:p>
    <w:p w:rsidR="00FD1B4A" w:rsidRPr="002A7B23" w:rsidRDefault="00FD1B4A" w:rsidP="00FD1B4A">
      <w:pPr>
        <w:pStyle w:val="40"/>
        <w:shd w:val="clear" w:color="auto" w:fill="auto"/>
        <w:spacing w:before="0" w:line="180" w:lineRule="exact"/>
        <w:ind w:left="6600"/>
        <w:rPr>
          <w:sz w:val="22"/>
          <w:szCs w:val="22"/>
        </w:rPr>
      </w:pPr>
      <w:r w:rsidRPr="002A7B23">
        <w:rPr>
          <w:color w:val="000000"/>
          <w:sz w:val="22"/>
          <w:szCs w:val="22"/>
          <w:lang w:eastAsia="ru-RU" w:bidi="ru-RU"/>
        </w:rPr>
        <w:t>Ознакомлен(а)</w:t>
      </w:r>
    </w:p>
    <w:p w:rsidR="00420D32" w:rsidRDefault="00420D32"/>
    <w:sectPr w:rsidR="00420D32">
      <w:pgSz w:w="11900" w:h="16840"/>
      <w:pgMar w:top="332" w:right="374" w:bottom="332" w:left="56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26E"/>
    <w:multiLevelType w:val="multilevel"/>
    <w:tmpl w:val="0D26A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101F9B"/>
    <w:multiLevelType w:val="multilevel"/>
    <w:tmpl w:val="72466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04"/>
    <w:rsid w:val="00000238"/>
    <w:rsid w:val="002628F5"/>
    <w:rsid w:val="00420D32"/>
    <w:rsid w:val="00652B8D"/>
    <w:rsid w:val="006A2704"/>
    <w:rsid w:val="0079004B"/>
    <w:rsid w:val="00FD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45E7"/>
  <w15:chartTrackingRefBased/>
  <w15:docId w15:val="{42F78366-8C83-493D-9387-947BBF6C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D1B4A"/>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link w:val="20"/>
    <w:rsid w:val="00FD1B4A"/>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FD1B4A"/>
    <w:rPr>
      <w:rFonts w:ascii="Times New Roman" w:eastAsia="Times New Roman" w:hAnsi="Times New Roman" w:cs="Times New Roman"/>
      <w:b/>
      <w:bCs/>
      <w:i/>
      <w:iCs/>
      <w:sz w:val="28"/>
      <w:szCs w:val="28"/>
      <w:shd w:val="clear" w:color="auto" w:fill="FFFFFF"/>
    </w:rPr>
  </w:style>
  <w:style w:type="character" w:customStyle="1" w:styleId="16pt">
    <w:name w:val="Заголовок №1 + 6 pt;Не полужирный;Не курсив"/>
    <w:basedOn w:val="1"/>
    <w:rsid w:val="00FD1B4A"/>
    <w:rPr>
      <w:rFonts w:ascii="Times New Roman" w:eastAsia="Times New Roman" w:hAnsi="Times New Roman" w:cs="Times New Roman"/>
      <w:b/>
      <w:bCs/>
      <w:i/>
      <w:iCs/>
      <w:color w:val="000000"/>
      <w:spacing w:val="0"/>
      <w:w w:val="100"/>
      <w:position w:val="0"/>
      <w:sz w:val="12"/>
      <w:szCs w:val="12"/>
      <w:shd w:val="clear" w:color="auto" w:fill="FFFFFF"/>
      <w:lang w:val="ru-RU" w:eastAsia="ru-RU" w:bidi="ru-RU"/>
    </w:rPr>
  </w:style>
  <w:style w:type="character" w:customStyle="1" w:styleId="21">
    <w:name w:val="Заголовок №2_"/>
    <w:basedOn w:val="a0"/>
    <w:link w:val="22"/>
    <w:rsid w:val="00FD1B4A"/>
    <w:rPr>
      <w:rFonts w:ascii="Times New Roman" w:eastAsia="Times New Roman" w:hAnsi="Times New Roman" w:cs="Times New Roman"/>
      <w:shd w:val="clear" w:color="auto" w:fill="FFFFFF"/>
    </w:rPr>
  </w:style>
  <w:style w:type="character" w:customStyle="1" w:styleId="23">
    <w:name w:val="Основной текст (2) + Полужирный"/>
    <w:basedOn w:val="2"/>
    <w:rsid w:val="00FD1B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
    <w:name w:val="Основной текст (4)_"/>
    <w:basedOn w:val="a0"/>
    <w:link w:val="40"/>
    <w:rsid w:val="00FD1B4A"/>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FD1B4A"/>
    <w:pPr>
      <w:widowControl w:val="0"/>
      <w:shd w:val="clear" w:color="auto" w:fill="FFFFFF"/>
      <w:spacing w:after="300" w:line="0" w:lineRule="atLeast"/>
      <w:jc w:val="center"/>
    </w:pPr>
    <w:rPr>
      <w:rFonts w:ascii="Times New Roman" w:eastAsia="Times New Roman" w:hAnsi="Times New Roman" w:cs="Times New Roman"/>
      <w:b/>
      <w:bCs/>
      <w:sz w:val="20"/>
      <w:szCs w:val="20"/>
    </w:rPr>
  </w:style>
  <w:style w:type="paragraph" w:customStyle="1" w:styleId="20">
    <w:name w:val="Основной текст (2)"/>
    <w:basedOn w:val="a"/>
    <w:link w:val="2"/>
    <w:rsid w:val="00FD1B4A"/>
    <w:pPr>
      <w:widowControl w:val="0"/>
      <w:shd w:val="clear" w:color="auto" w:fill="FFFFFF"/>
      <w:spacing w:before="300" w:after="180" w:line="263" w:lineRule="exact"/>
      <w:ind w:hanging="380"/>
      <w:jc w:val="both"/>
    </w:pPr>
    <w:rPr>
      <w:rFonts w:ascii="Times New Roman" w:eastAsia="Times New Roman" w:hAnsi="Times New Roman" w:cs="Times New Roman"/>
      <w:sz w:val="20"/>
      <w:szCs w:val="20"/>
    </w:rPr>
  </w:style>
  <w:style w:type="paragraph" w:customStyle="1" w:styleId="10">
    <w:name w:val="Заголовок №1"/>
    <w:basedOn w:val="a"/>
    <w:link w:val="1"/>
    <w:rsid w:val="00FD1B4A"/>
    <w:pPr>
      <w:widowControl w:val="0"/>
      <w:shd w:val="clear" w:color="auto" w:fill="FFFFFF"/>
      <w:spacing w:after="0" w:line="223" w:lineRule="exact"/>
      <w:outlineLvl w:val="0"/>
    </w:pPr>
    <w:rPr>
      <w:rFonts w:ascii="Times New Roman" w:eastAsia="Times New Roman" w:hAnsi="Times New Roman" w:cs="Times New Roman"/>
      <w:b/>
      <w:bCs/>
      <w:i/>
      <w:iCs/>
      <w:sz w:val="28"/>
      <w:szCs w:val="28"/>
    </w:rPr>
  </w:style>
  <w:style w:type="paragraph" w:customStyle="1" w:styleId="22">
    <w:name w:val="Заголовок №2"/>
    <w:basedOn w:val="a"/>
    <w:link w:val="21"/>
    <w:rsid w:val="00FD1B4A"/>
    <w:pPr>
      <w:widowControl w:val="0"/>
      <w:shd w:val="clear" w:color="auto" w:fill="FFFFFF"/>
      <w:spacing w:after="0" w:line="223" w:lineRule="exact"/>
      <w:outlineLvl w:val="1"/>
    </w:pPr>
    <w:rPr>
      <w:rFonts w:ascii="Times New Roman" w:eastAsia="Times New Roman" w:hAnsi="Times New Roman" w:cs="Times New Roman"/>
    </w:rPr>
  </w:style>
  <w:style w:type="paragraph" w:customStyle="1" w:styleId="40">
    <w:name w:val="Основной текст (4)"/>
    <w:basedOn w:val="a"/>
    <w:link w:val="4"/>
    <w:rsid w:val="00FD1B4A"/>
    <w:pPr>
      <w:widowControl w:val="0"/>
      <w:shd w:val="clear" w:color="auto" w:fill="FFFFFF"/>
      <w:spacing w:before="120" w:after="0"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dcterms:created xsi:type="dcterms:W3CDTF">2019-10-14T07:22:00Z</dcterms:created>
  <dcterms:modified xsi:type="dcterms:W3CDTF">2019-11-26T06:42:00Z</dcterms:modified>
</cp:coreProperties>
</file>